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21" w:rsidRPr="00F03EC5" w:rsidRDefault="00F83C21" w:rsidP="00F83C21">
      <w:pPr>
        <w:ind w:left="0"/>
        <w:jc w:val="center"/>
        <w:rPr>
          <w:rFonts w:ascii="Cambria" w:hAnsi="Cambria" w:cs="Tahoma"/>
          <w:b/>
          <w:bCs/>
          <w:sz w:val="36"/>
          <w:szCs w:val="36"/>
          <w:lang w:val="en-IN"/>
        </w:rPr>
      </w:pPr>
      <w:r w:rsidRPr="00F03EC5">
        <w:rPr>
          <w:rFonts w:ascii="Cambria" w:hAnsi="Cambria" w:cs="Tahoma"/>
          <w:b/>
          <w:bCs/>
          <w:sz w:val="36"/>
          <w:szCs w:val="36"/>
          <w:lang w:val="en-IN"/>
        </w:rPr>
        <w:t xml:space="preserve">PRELIMINARY SCHEME REPORT (P.S.R.) </w:t>
      </w:r>
    </w:p>
    <w:p w:rsidR="00F83C21" w:rsidRDefault="00F83C21" w:rsidP="00F83C21">
      <w:pPr>
        <w:ind w:left="0"/>
        <w:jc w:val="center"/>
        <w:rPr>
          <w:rFonts w:ascii="Cambria" w:hAnsi="Cambria" w:cs="Tahoma"/>
          <w:b/>
          <w:bCs/>
          <w:sz w:val="36"/>
          <w:szCs w:val="36"/>
          <w:lang w:val="en-IN"/>
        </w:rPr>
      </w:pPr>
      <w:r w:rsidRPr="00F03EC5">
        <w:rPr>
          <w:rFonts w:ascii="Cambria" w:hAnsi="Cambria" w:cs="Tahoma"/>
          <w:b/>
          <w:bCs/>
          <w:sz w:val="36"/>
          <w:szCs w:val="36"/>
          <w:lang w:val="en-IN"/>
        </w:rPr>
        <w:t xml:space="preserve">FOR PROVIDING IMPROVED ACCESS TO WATER THROUGH HOUSEHOLD CONNECTIONS </w:t>
      </w:r>
      <w:r>
        <w:rPr>
          <w:rFonts w:ascii="Cambria" w:hAnsi="Cambria" w:cs="Tahoma"/>
          <w:b/>
          <w:bCs/>
          <w:sz w:val="36"/>
          <w:szCs w:val="36"/>
          <w:lang w:val="en-IN"/>
        </w:rPr>
        <w:t>I</w:t>
      </w:r>
      <w:r w:rsidRPr="00F03EC5">
        <w:rPr>
          <w:rFonts w:ascii="Cambria" w:hAnsi="Cambria" w:cs="Tahoma"/>
          <w:b/>
          <w:bCs/>
          <w:sz w:val="36"/>
          <w:szCs w:val="36"/>
          <w:lang w:val="en-IN"/>
        </w:rPr>
        <w:t>N EXISTING WATER SUPPLY SCHEME</w:t>
      </w:r>
      <w:r>
        <w:rPr>
          <w:rFonts w:ascii="Cambria" w:hAnsi="Cambria" w:cs="Tahoma"/>
          <w:b/>
          <w:bCs/>
          <w:sz w:val="36"/>
          <w:szCs w:val="36"/>
          <w:lang w:val="en-IN"/>
        </w:rPr>
        <w:t>S</w:t>
      </w:r>
      <w:r w:rsidRPr="00F03EC5">
        <w:rPr>
          <w:rFonts w:ascii="Cambria" w:hAnsi="Cambria" w:cs="Tahoma"/>
          <w:b/>
          <w:bCs/>
          <w:sz w:val="36"/>
          <w:szCs w:val="36"/>
          <w:lang w:val="en-IN"/>
        </w:rPr>
        <w:t xml:space="preserve"> </w:t>
      </w:r>
    </w:p>
    <w:p w:rsidR="00F83C21" w:rsidRPr="00F03EC5" w:rsidRDefault="00F83C21" w:rsidP="00F83C21">
      <w:pPr>
        <w:ind w:left="0"/>
        <w:jc w:val="center"/>
        <w:rPr>
          <w:rFonts w:ascii="Cambria" w:hAnsi="Cambria" w:cs="Tahoma"/>
          <w:b/>
          <w:bCs/>
          <w:sz w:val="36"/>
          <w:szCs w:val="36"/>
          <w:lang w:val="en-IN"/>
        </w:rPr>
      </w:pPr>
      <w:r>
        <w:rPr>
          <w:rFonts w:ascii="Cambria" w:hAnsi="Cambria" w:cs="Tahoma"/>
          <w:b/>
          <w:bCs/>
          <w:sz w:val="28"/>
          <w:szCs w:val="28"/>
          <w:lang w:val="en-IN"/>
        </w:rPr>
        <w:t>(</w:t>
      </w:r>
      <w:r w:rsidRPr="00297559">
        <w:rPr>
          <w:rFonts w:ascii="Cambria" w:hAnsi="Cambria" w:cs="Tahoma"/>
          <w:b/>
          <w:bCs/>
          <w:sz w:val="28"/>
          <w:szCs w:val="28"/>
          <w:lang w:val="en-IN"/>
        </w:rPr>
        <w:t>PUNJAB RURAL WATER &amp; SANITATION SECTOR IMPROVEMENT PROJECT</w:t>
      </w:r>
      <w:r>
        <w:rPr>
          <w:rFonts w:ascii="Cambria" w:hAnsi="Cambria" w:cs="Tahoma"/>
          <w:b/>
          <w:bCs/>
          <w:sz w:val="28"/>
          <w:szCs w:val="28"/>
          <w:lang w:val="en-IN"/>
        </w:rPr>
        <w:t>)</w:t>
      </w:r>
      <w:r w:rsidRPr="00F03EC5">
        <w:rPr>
          <w:rFonts w:ascii="Cambria" w:hAnsi="Cambria" w:cs="Tahoma"/>
          <w:b/>
          <w:bCs/>
          <w:sz w:val="36"/>
          <w:szCs w:val="36"/>
          <w:lang w:val="en-IN"/>
        </w:rPr>
        <w:t xml:space="preserve">  </w:t>
      </w:r>
    </w:p>
    <w:p w:rsidR="00F83C21" w:rsidRPr="00F03EC5" w:rsidRDefault="00F83C21" w:rsidP="00F83C21">
      <w:pPr>
        <w:ind w:left="0"/>
        <w:jc w:val="center"/>
        <w:rPr>
          <w:rFonts w:ascii="Cambria" w:hAnsi="Cambria" w:cs="Tahoma"/>
          <w:b/>
          <w:bCs/>
          <w:sz w:val="40"/>
          <w:lang w:val="en-I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360"/>
        <w:gridCol w:w="4590"/>
      </w:tblGrid>
      <w:tr w:rsidR="00F83C21" w:rsidRPr="00F03EC5" w:rsidTr="007E1310">
        <w:tc>
          <w:tcPr>
            <w:tcW w:w="4788" w:type="dxa"/>
          </w:tcPr>
          <w:p w:rsidR="00F83C21" w:rsidRPr="00F03EC5" w:rsidRDefault="00F83C21" w:rsidP="00D80ABC">
            <w:pPr>
              <w:spacing w:before="0"/>
              <w:ind w:left="0"/>
              <w:jc w:val="center"/>
              <w:rPr>
                <w:rFonts w:ascii="Cambria" w:hAnsi="Cambria" w:cs="Tahoma"/>
                <w:b/>
                <w:bCs/>
                <w:sz w:val="32"/>
                <w:lang w:val="en-IN"/>
              </w:rPr>
            </w:pPr>
            <w:r>
              <w:rPr>
                <w:rFonts w:ascii="Cambria" w:hAnsi="Cambria" w:cs="Tahoma"/>
                <w:b/>
                <w:bCs/>
                <w:sz w:val="32"/>
                <w:lang w:val="en-IN"/>
              </w:rPr>
              <w:t>COMPONENT OF PRWSSIP</w:t>
            </w:r>
          </w:p>
        </w:tc>
        <w:tc>
          <w:tcPr>
            <w:tcW w:w="360" w:type="dxa"/>
          </w:tcPr>
          <w:p w:rsidR="00F83C21" w:rsidRPr="00F03EC5" w:rsidRDefault="00F83C21" w:rsidP="00D80ABC">
            <w:pPr>
              <w:spacing w:before="0"/>
              <w:ind w:left="0"/>
              <w:jc w:val="center"/>
              <w:rPr>
                <w:rFonts w:ascii="Cambria" w:hAnsi="Cambria" w:cs="Tahoma"/>
                <w:b/>
                <w:bCs/>
                <w:sz w:val="32"/>
                <w:lang w:val="en-IN"/>
              </w:rPr>
            </w:pPr>
            <w:r>
              <w:rPr>
                <w:rFonts w:ascii="Cambria" w:hAnsi="Cambria" w:cs="Tahoma"/>
                <w:b/>
                <w:bCs/>
                <w:sz w:val="32"/>
                <w:lang w:val="en-IN"/>
              </w:rPr>
              <w:t>:</w:t>
            </w:r>
          </w:p>
        </w:tc>
        <w:tc>
          <w:tcPr>
            <w:tcW w:w="4590" w:type="dxa"/>
          </w:tcPr>
          <w:p w:rsidR="00F83C21" w:rsidRPr="00F03EC5" w:rsidRDefault="00F83C21" w:rsidP="00D80ABC">
            <w:pPr>
              <w:spacing w:before="0"/>
              <w:ind w:left="0"/>
              <w:jc w:val="left"/>
              <w:rPr>
                <w:rFonts w:ascii="Cambria" w:hAnsi="Cambria" w:cs="Tahoma"/>
                <w:b/>
                <w:bCs/>
                <w:sz w:val="32"/>
                <w:lang w:val="en-IN"/>
              </w:rPr>
            </w:pPr>
            <w:r>
              <w:rPr>
                <w:rFonts w:ascii="Cambria" w:hAnsi="Cambria" w:cs="Tahoma"/>
                <w:b/>
                <w:bCs/>
                <w:sz w:val="32"/>
                <w:lang w:val="en-IN"/>
              </w:rPr>
              <w:t>2</w:t>
            </w:r>
          </w:p>
        </w:tc>
      </w:tr>
      <w:tr w:rsidR="00F83C21" w:rsidRPr="00F03EC5" w:rsidTr="007E1310">
        <w:tc>
          <w:tcPr>
            <w:tcW w:w="4788" w:type="dxa"/>
          </w:tcPr>
          <w:p w:rsidR="00F83C21" w:rsidRPr="00F03EC5" w:rsidRDefault="00F83C21" w:rsidP="00D80ABC">
            <w:pPr>
              <w:spacing w:before="0"/>
              <w:ind w:left="0"/>
              <w:jc w:val="center"/>
              <w:rPr>
                <w:rFonts w:ascii="Cambria" w:hAnsi="Cambria" w:cs="Tahoma"/>
                <w:b/>
                <w:bCs/>
                <w:sz w:val="32"/>
                <w:lang w:val="en-IN"/>
              </w:rPr>
            </w:pPr>
            <w:r>
              <w:rPr>
                <w:rFonts w:ascii="Cambria" w:hAnsi="Cambria" w:cs="Tahoma"/>
                <w:b/>
                <w:bCs/>
                <w:sz w:val="32"/>
                <w:lang w:val="en-IN"/>
              </w:rPr>
              <w:t>SUB-COMPONENT</w:t>
            </w:r>
          </w:p>
        </w:tc>
        <w:tc>
          <w:tcPr>
            <w:tcW w:w="360" w:type="dxa"/>
          </w:tcPr>
          <w:p w:rsidR="00F83C21" w:rsidRPr="00F03EC5" w:rsidRDefault="00F83C21" w:rsidP="00D80ABC">
            <w:pPr>
              <w:spacing w:before="0"/>
              <w:ind w:left="0"/>
              <w:jc w:val="center"/>
              <w:rPr>
                <w:rFonts w:ascii="Cambria" w:hAnsi="Cambria" w:cs="Tahoma"/>
                <w:b/>
                <w:bCs/>
                <w:sz w:val="32"/>
                <w:lang w:val="en-IN"/>
              </w:rPr>
            </w:pPr>
            <w:r>
              <w:rPr>
                <w:rFonts w:ascii="Cambria" w:hAnsi="Cambria" w:cs="Tahoma"/>
                <w:b/>
                <w:bCs/>
                <w:sz w:val="32"/>
                <w:lang w:val="en-IN"/>
              </w:rPr>
              <w:t>:</w:t>
            </w:r>
          </w:p>
        </w:tc>
        <w:tc>
          <w:tcPr>
            <w:tcW w:w="4590" w:type="dxa"/>
          </w:tcPr>
          <w:p w:rsidR="00F83C21" w:rsidRPr="00F03EC5" w:rsidRDefault="00F83C21" w:rsidP="00D80ABC">
            <w:pPr>
              <w:spacing w:before="0"/>
              <w:ind w:left="0"/>
              <w:jc w:val="left"/>
              <w:rPr>
                <w:rFonts w:ascii="Cambria" w:hAnsi="Cambria" w:cs="Tahoma"/>
                <w:b/>
                <w:bCs/>
                <w:sz w:val="32"/>
                <w:lang w:val="en-IN"/>
              </w:rPr>
            </w:pPr>
            <w:r>
              <w:rPr>
                <w:rFonts w:ascii="Cambria" w:hAnsi="Cambria" w:cs="Tahoma"/>
                <w:b/>
                <w:bCs/>
                <w:sz w:val="32"/>
                <w:lang w:val="en-IN"/>
              </w:rPr>
              <w:t>2 (a)</w:t>
            </w:r>
            <w:r w:rsidR="00021CAA">
              <w:rPr>
                <w:rFonts w:ascii="Cambria" w:hAnsi="Cambria" w:cs="Tahoma"/>
                <w:b/>
                <w:bCs/>
                <w:sz w:val="32"/>
                <w:lang w:val="en-IN"/>
              </w:rPr>
              <w:t>(</w:t>
            </w:r>
            <w:proofErr w:type="spellStart"/>
            <w:r w:rsidR="00351A13">
              <w:rPr>
                <w:rFonts w:ascii="Cambria" w:hAnsi="Cambria" w:cs="Tahoma"/>
                <w:b/>
                <w:bCs/>
                <w:sz w:val="32"/>
                <w:lang w:val="en-IN"/>
              </w:rPr>
              <w:t>i</w:t>
            </w:r>
            <w:proofErr w:type="spellEnd"/>
            <w:r w:rsidR="00DC0035">
              <w:rPr>
                <w:rFonts w:ascii="Cambria" w:hAnsi="Cambria" w:cs="Tahoma"/>
                <w:b/>
                <w:bCs/>
                <w:sz w:val="32"/>
                <w:lang w:val="en-IN"/>
              </w:rPr>
              <w:t>)</w:t>
            </w:r>
          </w:p>
        </w:tc>
      </w:tr>
      <w:tr w:rsidR="00F83C21" w:rsidRPr="00F03EC5" w:rsidTr="007E1310">
        <w:tc>
          <w:tcPr>
            <w:tcW w:w="4788" w:type="dxa"/>
          </w:tcPr>
          <w:p w:rsidR="00F83C21" w:rsidRPr="00F03EC5" w:rsidRDefault="00F83C21" w:rsidP="00D80ABC">
            <w:pPr>
              <w:spacing w:before="0"/>
              <w:ind w:left="0"/>
              <w:jc w:val="center"/>
              <w:rPr>
                <w:rFonts w:ascii="Cambria" w:hAnsi="Cambria" w:cs="Tahoma"/>
                <w:b/>
                <w:bCs/>
                <w:sz w:val="32"/>
                <w:lang w:val="en-IN"/>
              </w:rPr>
            </w:pPr>
            <w:r w:rsidRPr="00F03EC5">
              <w:rPr>
                <w:rFonts w:ascii="Cambria" w:hAnsi="Cambria" w:cs="Tahoma"/>
                <w:b/>
                <w:bCs/>
                <w:sz w:val="32"/>
                <w:lang w:val="en-IN"/>
              </w:rPr>
              <w:t xml:space="preserve">NAME OF </w:t>
            </w:r>
            <w:r>
              <w:rPr>
                <w:rFonts w:ascii="Cambria" w:hAnsi="Cambria" w:cs="Tahoma"/>
                <w:b/>
                <w:bCs/>
                <w:sz w:val="32"/>
                <w:lang w:val="en-IN"/>
              </w:rPr>
              <w:t xml:space="preserve">SUB DIVISION </w:t>
            </w:r>
          </w:p>
        </w:tc>
        <w:tc>
          <w:tcPr>
            <w:tcW w:w="360" w:type="dxa"/>
          </w:tcPr>
          <w:p w:rsidR="00F83C21" w:rsidRPr="00F03EC5" w:rsidRDefault="00F83C21" w:rsidP="00D80ABC">
            <w:pPr>
              <w:ind w:left="0"/>
              <w:jc w:val="center"/>
              <w:rPr>
                <w:rFonts w:ascii="Cambria" w:hAnsi="Cambria" w:cs="Tahoma"/>
                <w:b/>
                <w:bCs/>
                <w:sz w:val="32"/>
                <w:lang w:val="en-IN"/>
              </w:rPr>
            </w:pPr>
            <w:r w:rsidRPr="00F03EC5">
              <w:rPr>
                <w:rFonts w:ascii="Cambria" w:hAnsi="Cambria" w:cs="Tahoma"/>
                <w:b/>
                <w:bCs/>
                <w:sz w:val="32"/>
                <w:lang w:val="en-IN"/>
              </w:rPr>
              <w:t>:</w:t>
            </w:r>
          </w:p>
        </w:tc>
        <w:tc>
          <w:tcPr>
            <w:tcW w:w="4590" w:type="dxa"/>
          </w:tcPr>
          <w:p w:rsidR="00F83C21" w:rsidRPr="00F03EC5" w:rsidRDefault="007E1310" w:rsidP="004873FB">
            <w:pPr>
              <w:ind w:left="0"/>
              <w:jc w:val="left"/>
              <w:rPr>
                <w:rFonts w:ascii="Cambria" w:hAnsi="Cambria" w:cs="Tahoma"/>
                <w:b/>
                <w:bCs/>
                <w:sz w:val="32"/>
                <w:lang w:val="en-IN"/>
              </w:rPr>
            </w:pPr>
            <w:r>
              <w:rPr>
                <w:rFonts w:ascii="Cambria" w:hAnsi="Cambria" w:cs="Tahoma"/>
                <w:b/>
                <w:bCs/>
                <w:sz w:val="32"/>
                <w:lang w:val="en-IN"/>
              </w:rPr>
              <w:t xml:space="preserve">Water Supply and Sanitation  Sub Division </w:t>
            </w:r>
          </w:p>
        </w:tc>
      </w:tr>
      <w:tr w:rsidR="00F83C21" w:rsidRPr="00F03EC5" w:rsidTr="007E1310">
        <w:tc>
          <w:tcPr>
            <w:tcW w:w="4788" w:type="dxa"/>
          </w:tcPr>
          <w:p w:rsidR="00F83C21" w:rsidRPr="00F03EC5" w:rsidRDefault="00F83C21" w:rsidP="00D80ABC">
            <w:pPr>
              <w:spacing w:before="0"/>
              <w:ind w:left="0"/>
              <w:jc w:val="center"/>
              <w:rPr>
                <w:rFonts w:ascii="Cambria" w:hAnsi="Cambria" w:cs="Tahoma"/>
                <w:b/>
                <w:bCs/>
                <w:sz w:val="32"/>
                <w:lang w:val="en-IN"/>
              </w:rPr>
            </w:pPr>
            <w:r w:rsidRPr="00F03EC5">
              <w:rPr>
                <w:rFonts w:ascii="Cambria" w:hAnsi="Cambria" w:cs="Tahoma"/>
                <w:b/>
                <w:bCs/>
                <w:sz w:val="32"/>
                <w:lang w:val="en-IN"/>
              </w:rPr>
              <w:t xml:space="preserve">NAME OF </w:t>
            </w:r>
            <w:r>
              <w:rPr>
                <w:rFonts w:ascii="Cambria" w:hAnsi="Cambria" w:cs="Tahoma"/>
                <w:b/>
                <w:bCs/>
                <w:sz w:val="32"/>
                <w:lang w:val="en-IN"/>
              </w:rPr>
              <w:t>DIVISION</w:t>
            </w:r>
          </w:p>
        </w:tc>
        <w:tc>
          <w:tcPr>
            <w:tcW w:w="360" w:type="dxa"/>
          </w:tcPr>
          <w:p w:rsidR="00F83C21" w:rsidRPr="00F03EC5" w:rsidRDefault="00F83C21" w:rsidP="00D80ABC">
            <w:pPr>
              <w:ind w:left="0"/>
              <w:jc w:val="center"/>
              <w:rPr>
                <w:rFonts w:ascii="Cambria" w:hAnsi="Cambria" w:cs="Tahoma"/>
                <w:b/>
                <w:bCs/>
                <w:sz w:val="32"/>
                <w:lang w:val="en-IN"/>
              </w:rPr>
            </w:pPr>
            <w:r>
              <w:rPr>
                <w:rFonts w:ascii="Cambria" w:hAnsi="Cambria" w:cs="Tahoma"/>
                <w:b/>
                <w:bCs/>
                <w:sz w:val="32"/>
                <w:lang w:val="en-IN"/>
              </w:rPr>
              <w:t>:</w:t>
            </w:r>
          </w:p>
        </w:tc>
        <w:tc>
          <w:tcPr>
            <w:tcW w:w="4590" w:type="dxa"/>
          </w:tcPr>
          <w:p w:rsidR="00F83C21" w:rsidRPr="00F03EC5" w:rsidRDefault="007E1310" w:rsidP="004873FB">
            <w:pPr>
              <w:ind w:left="0"/>
              <w:jc w:val="left"/>
              <w:rPr>
                <w:rFonts w:ascii="Cambria" w:hAnsi="Cambria" w:cs="Tahoma"/>
                <w:b/>
                <w:bCs/>
                <w:sz w:val="32"/>
                <w:lang w:val="en-IN"/>
              </w:rPr>
            </w:pPr>
            <w:r>
              <w:rPr>
                <w:rFonts w:ascii="Cambria" w:hAnsi="Cambria" w:cs="Tahoma"/>
                <w:b/>
                <w:bCs/>
                <w:sz w:val="32"/>
                <w:lang w:val="en-IN"/>
              </w:rPr>
              <w:t xml:space="preserve">Water Supply and Sanitation Division </w:t>
            </w:r>
          </w:p>
        </w:tc>
      </w:tr>
      <w:tr w:rsidR="00F83C21" w:rsidRPr="00F03EC5" w:rsidTr="007E1310">
        <w:tc>
          <w:tcPr>
            <w:tcW w:w="4788" w:type="dxa"/>
          </w:tcPr>
          <w:p w:rsidR="00F83C21" w:rsidRPr="00F03EC5" w:rsidRDefault="00F83C21" w:rsidP="00D80ABC">
            <w:pPr>
              <w:spacing w:before="0"/>
              <w:ind w:left="0"/>
              <w:jc w:val="center"/>
              <w:rPr>
                <w:rFonts w:ascii="Cambria" w:hAnsi="Cambria" w:cs="Tahoma"/>
                <w:b/>
                <w:bCs/>
                <w:sz w:val="32"/>
                <w:lang w:val="en-IN"/>
              </w:rPr>
            </w:pPr>
            <w:r>
              <w:rPr>
                <w:rFonts w:ascii="Cambria" w:hAnsi="Cambria" w:cs="Tahoma"/>
                <w:b/>
                <w:bCs/>
                <w:sz w:val="32"/>
                <w:lang w:val="en-IN"/>
              </w:rPr>
              <w:t>NO. OF WATER SUPPLY SCHEMES/ VILLAGES</w:t>
            </w:r>
            <w:r w:rsidRPr="00F03EC5">
              <w:rPr>
                <w:rFonts w:ascii="Cambria" w:hAnsi="Cambria" w:cs="Tahoma"/>
                <w:b/>
                <w:bCs/>
                <w:sz w:val="32"/>
                <w:lang w:val="en-IN"/>
              </w:rPr>
              <w:t xml:space="preserve"> COVERED</w:t>
            </w:r>
          </w:p>
        </w:tc>
        <w:tc>
          <w:tcPr>
            <w:tcW w:w="360" w:type="dxa"/>
          </w:tcPr>
          <w:p w:rsidR="00F83C21" w:rsidRPr="00F03EC5" w:rsidRDefault="00F83C21" w:rsidP="00D80ABC">
            <w:pPr>
              <w:ind w:left="0"/>
              <w:jc w:val="center"/>
              <w:rPr>
                <w:rFonts w:ascii="Cambria" w:hAnsi="Cambria" w:cs="Tahoma"/>
                <w:b/>
                <w:bCs/>
                <w:sz w:val="32"/>
                <w:lang w:val="en-IN"/>
              </w:rPr>
            </w:pPr>
            <w:r w:rsidRPr="00F03EC5">
              <w:rPr>
                <w:rFonts w:ascii="Cambria" w:hAnsi="Cambria" w:cs="Tahoma"/>
                <w:b/>
                <w:bCs/>
                <w:sz w:val="32"/>
                <w:lang w:val="en-IN"/>
              </w:rPr>
              <w:t>:</w:t>
            </w:r>
          </w:p>
        </w:tc>
        <w:tc>
          <w:tcPr>
            <w:tcW w:w="4590" w:type="dxa"/>
          </w:tcPr>
          <w:p w:rsidR="00F83C21" w:rsidRDefault="00F83C21" w:rsidP="00D80ABC">
            <w:pPr>
              <w:ind w:left="0"/>
              <w:jc w:val="left"/>
              <w:rPr>
                <w:rFonts w:ascii="Cambria" w:hAnsi="Cambria" w:cs="Tahoma"/>
                <w:b/>
                <w:bCs/>
                <w:sz w:val="24"/>
                <w:szCs w:val="24"/>
                <w:lang w:val="en-IN"/>
              </w:rPr>
            </w:pPr>
            <w:r>
              <w:rPr>
                <w:rFonts w:ascii="Cambria" w:hAnsi="Cambria" w:cs="Tahoma"/>
                <w:b/>
                <w:bCs/>
                <w:sz w:val="24"/>
                <w:szCs w:val="24"/>
                <w:lang w:val="en-IN"/>
              </w:rPr>
              <w:t xml:space="preserve">SCHEMES -   </w:t>
            </w:r>
            <w:r w:rsidR="00BA78E0">
              <w:rPr>
                <w:rFonts w:ascii="Cambria" w:hAnsi="Cambria" w:cs="Tahoma"/>
                <w:b/>
                <w:bCs/>
                <w:sz w:val="24"/>
                <w:szCs w:val="24"/>
                <w:lang w:val="en-IN"/>
              </w:rPr>
              <w:t xml:space="preserve"> </w:t>
            </w:r>
            <w:r w:rsidR="007E1310">
              <w:rPr>
                <w:rFonts w:ascii="Cambria" w:hAnsi="Cambria" w:cs="Tahoma"/>
                <w:b/>
                <w:bCs/>
                <w:sz w:val="24"/>
                <w:szCs w:val="24"/>
                <w:lang w:val="en-IN"/>
              </w:rPr>
              <w:t xml:space="preserve"> </w:t>
            </w:r>
            <w:r>
              <w:rPr>
                <w:rFonts w:ascii="Cambria" w:hAnsi="Cambria" w:cs="Tahoma"/>
                <w:b/>
                <w:bCs/>
                <w:sz w:val="24"/>
                <w:szCs w:val="24"/>
                <w:lang w:val="en-IN"/>
              </w:rPr>
              <w:t xml:space="preserve">      NO.</w:t>
            </w:r>
            <w:r w:rsidR="00BB6732">
              <w:rPr>
                <w:rFonts w:ascii="Cambria" w:hAnsi="Cambria" w:cs="Tahoma"/>
                <w:b/>
                <w:bCs/>
                <w:sz w:val="24"/>
                <w:szCs w:val="24"/>
                <w:lang w:val="en-IN"/>
              </w:rPr>
              <w:t xml:space="preserve">  </w:t>
            </w:r>
          </w:p>
          <w:p w:rsidR="00F83C21" w:rsidRPr="007A3897" w:rsidRDefault="007E1310" w:rsidP="004873FB">
            <w:pPr>
              <w:ind w:left="0"/>
              <w:jc w:val="left"/>
              <w:rPr>
                <w:rFonts w:ascii="Cambria" w:hAnsi="Cambria" w:cs="Tahoma"/>
                <w:b/>
                <w:bCs/>
                <w:sz w:val="24"/>
                <w:szCs w:val="24"/>
                <w:lang w:val="en-IN"/>
              </w:rPr>
            </w:pPr>
            <w:r>
              <w:rPr>
                <w:rFonts w:ascii="Cambria" w:hAnsi="Cambria" w:cs="Tahoma"/>
                <w:b/>
                <w:bCs/>
                <w:sz w:val="24"/>
                <w:szCs w:val="24"/>
                <w:lang w:val="en-IN"/>
              </w:rPr>
              <w:t xml:space="preserve">VILLAGES-    </w:t>
            </w:r>
            <w:r w:rsidR="00BA78E0">
              <w:rPr>
                <w:rFonts w:ascii="Cambria" w:hAnsi="Cambria" w:cs="Tahoma"/>
                <w:b/>
                <w:bCs/>
                <w:sz w:val="24"/>
                <w:szCs w:val="24"/>
                <w:lang w:val="en-IN"/>
              </w:rPr>
              <w:t xml:space="preserve">   </w:t>
            </w:r>
            <w:r w:rsidR="00F83C21">
              <w:rPr>
                <w:rFonts w:ascii="Cambria" w:hAnsi="Cambria" w:cs="Tahoma"/>
                <w:b/>
                <w:bCs/>
                <w:sz w:val="24"/>
                <w:szCs w:val="24"/>
                <w:lang w:val="en-IN"/>
              </w:rPr>
              <w:t xml:space="preserve">    NO.</w:t>
            </w:r>
            <w:r w:rsidR="00BB6732">
              <w:rPr>
                <w:rFonts w:ascii="Cambria" w:hAnsi="Cambria" w:cs="Tahoma"/>
                <w:b/>
                <w:bCs/>
                <w:sz w:val="24"/>
                <w:szCs w:val="24"/>
                <w:lang w:val="en-IN"/>
              </w:rPr>
              <w:t xml:space="preserve">    </w:t>
            </w:r>
          </w:p>
        </w:tc>
      </w:tr>
      <w:tr w:rsidR="007E1310" w:rsidRPr="00F03EC5" w:rsidTr="007E1310">
        <w:tc>
          <w:tcPr>
            <w:tcW w:w="4788" w:type="dxa"/>
          </w:tcPr>
          <w:p w:rsidR="007E1310" w:rsidRPr="00F03EC5" w:rsidRDefault="007E1310" w:rsidP="00D80ABC">
            <w:pPr>
              <w:spacing w:before="0"/>
              <w:ind w:left="0"/>
              <w:jc w:val="center"/>
              <w:rPr>
                <w:rFonts w:ascii="Cambria" w:hAnsi="Cambria" w:cs="Tahoma"/>
                <w:b/>
                <w:bCs/>
                <w:sz w:val="32"/>
                <w:lang w:val="en-IN"/>
              </w:rPr>
            </w:pPr>
            <w:r w:rsidRPr="00F03EC5">
              <w:rPr>
                <w:rFonts w:ascii="Cambria" w:hAnsi="Cambria" w:cs="Tahoma"/>
                <w:b/>
                <w:bCs/>
                <w:sz w:val="32"/>
                <w:lang w:val="en-IN"/>
              </w:rPr>
              <w:t>BLOCK</w:t>
            </w:r>
          </w:p>
        </w:tc>
        <w:tc>
          <w:tcPr>
            <w:tcW w:w="360" w:type="dxa"/>
          </w:tcPr>
          <w:p w:rsidR="007E1310" w:rsidRPr="00F03EC5" w:rsidRDefault="007E1310" w:rsidP="00D80ABC">
            <w:pPr>
              <w:spacing w:before="0"/>
              <w:ind w:left="0"/>
              <w:jc w:val="center"/>
              <w:rPr>
                <w:rFonts w:ascii="Cambria" w:hAnsi="Cambria" w:cs="Tahoma"/>
                <w:b/>
                <w:bCs/>
                <w:sz w:val="32"/>
                <w:lang w:val="en-IN"/>
              </w:rPr>
            </w:pPr>
            <w:r w:rsidRPr="00F03EC5">
              <w:rPr>
                <w:rFonts w:ascii="Cambria" w:hAnsi="Cambria" w:cs="Tahoma"/>
                <w:b/>
                <w:bCs/>
                <w:sz w:val="32"/>
                <w:lang w:val="en-IN"/>
              </w:rPr>
              <w:t>:</w:t>
            </w:r>
          </w:p>
        </w:tc>
        <w:tc>
          <w:tcPr>
            <w:tcW w:w="4590" w:type="dxa"/>
          </w:tcPr>
          <w:p w:rsidR="007E1310" w:rsidRPr="00F03EC5" w:rsidRDefault="007E1310" w:rsidP="00AE46F9">
            <w:pPr>
              <w:spacing w:before="0"/>
              <w:ind w:left="0"/>
              <w:jc w:val="left"/>
              <w:rPr>
                <w:rFonts w:ascii="Cambria" w:hAnsi="Cambria" w:cs="Tahoma"/>
                <w:b/>
                <w:bCs/>
                <w:sz w:val="32"/>
                <w:lang w:val="en-IN"/>
              </w:rPr>
            </w:pPr>
          </w:p>
        </w:tc>
      </w:tr>
      <w:tr w:rsidR="007E1310" w:rsidRPr="00F03EC5" w:rsidTr="007E1310">
        <w:tc>
          <w:tcPr>
            <w:tcW w:w="4788" w:type="dxa"/>
          </w:tcPr>
          <w:p w:rsidR="007E1310" w:rsidRPr="00F03EC5" w:rsidRDefault="007E1310" w:rsidP="00D80ABC">
            <w:pPr>
              <w:spacing w:before="0"/>
              <w:ind w:left="0"/>
              <w:jc w:val="center"/>
              <w:rPr>
                <w:rFonts w:ascii="Cambria" w:hAnsi="Cambria" w:cs="Tahoma"/>
                <w:b/>
                <w:bCs/>
                <w:sz w:val="32"/>
                <w:lang w:val="en-IN"/>
              </w:rPr>
            </w:pPr>
            <w:r w:rsidRPr="00F03EC5">
              <w:rPr>
                <w:rFonts w:ascii="Cambria" w:hAnsi="Cambria" w:cs="Tahoma"/>
                <w:b/>
                <w:bCs/>
                <w:sz w:val="32"/>
                <w:lang w:val="en-IN"/>
              </w:rPr>
              <w:t>DISTRICT</w:t>
            </w:r>
          </w:p>
        </w:tc>
        <w:tc>
          <w:tcPr>
            <w:tcW w:w="360" w:type="dxa"/>
          </w:tcPr>
          <w:p w:rsidR="007E1310" w:rsidRPr="00F03EC5" w:rsidRDefault="007E1310" w:rsidP="00D80ABC">
            <w:pPr>
              <w:spacing w:before="0"/>
              <w:ind w:left="0"/>
              <w:jc w:val="center"/>
              <w:rPr>
                <w:rFonts w:ascii="Cambria" w:hAnsi="Cambria" w:cs="Tahoma"/>
                <w:b/>
                <w:bCs/>
                <w:sz w:val="32"/>
                <w:lang w:val="en-IN"/>
              </w:rPr>
            </w:pPr>
            <w:r w:rsidRPr="00F03EC5">
              <w:rPr>
                <w:rFonts w:ascii="Cambria" w:hAnsi="Cambria" w:cs="Tahoma"/>
                <w:b/>
                <w:bCs/>
                <w:sz w:val="32"/>
                <w:lang w:val="en-IN"/>
              </w:rPr>
              <w:t>:</w:t>
            </w:r>
          </w:p>
        </w:tc>
        <w:tc>
          <w:tcPr>
            <w:tcW w:w="4590" w:type="dxa"/>
          </w:tcPr>
          <w:p w:rsidR="007E1310" w:rsidRPr="00F03EC5" w:rsidRDefault="007E1310" w:rsidP="00AE46F9">
            <w:pPr>
              <w:spacing w:before="0"/>
              <w:ind w:left="0"/>
              <w:jc w:val="left"/>
              <w:rPr>
                <w:rFonts w:ascii="Cambria" w:hAnsi="Cambria" w:cs="Tahoma"/>
                <w:b/>
                <w:bCs/>
                <w:sz w:val="32"/>
                <w:lang w:val="en-IN"/>
              </w:rPr>
            </w:pPr>
          </w:p>
        </w:tc>
      </w:tr>
      <w:tr w:rsidR="007E1310" w:rsidRPr="00F03EC5" w:rsidTr="007E1310">
        <w:tc>
          <w:tcPr>
            <w:tcW w:w="4788" w:type="dxa"/>
          </w:tcPr>
          <w:p w:rsidR="007E1310" w:rsidRPr="00F03EC5" w:rsidRDefault="007E1310" w:rsidP="00D80ABC">
            <w:pPr>
              <w:spacing w:before="0"/>
              <w:ind w:left="0"/>
              <w:jc w:val="center"/>
              <w:rPr>
                <w:rFonts w:ascii="Cambria" w:hAnsi="Cambria" w:cs="Tahoma"/>
                <w:b/>
                <w:bCs/>
                <w:sz w:val="32"/>
                <w:lang w:val="en-IN"/>
              </w:rPr>
            </w:pPr>
            <w:r w:rsidRPr="00F03EC5">
              <w:rPr>
                <w:rFonts w:ascii="Cambria" w:hAnsi="Cambria" w:cs="Tahoma"/>
                <w:b/>
                <w:bCs/>
                <w:sz w:val="32"/>
                <w:lang w:val="en-IN"/>
              </w:rPr>
              <w:t xml:space="preserve">  </w:t>
            </w:r>
            <w:r>
              <w:rPr>
                <w:rFonts w:ascii="Cambria" w:hAnsi="Cambria" w:cs="Tahoma"/>
                <w:b/>
                <w:bCs/>
                <w:sz w:val="32"/>
                <w:lang w:val="en-IN"/>
              </w:rPr>
              <w:t>TOTAL</w:t>
            </w:r>
            <w:r w:rsidRPr="00F03EC5">
              <w:rPr>
                <w:rFonts w:ascii="Cambria" w:hAnsi="Cambria" w:cs="Tahoma"/>
                <w:b/>
                <w:bCs/>
                <w:sz w:val="32"/>
                <w:lang w:val="en-IN"/>
              </w:rPr>
              <w:t xml:space="preserve"> COST </w:t>
            </w:r>
          </w:p>
        </w:tc>
        <w:tc>
          <w:tcPr>
            <w:tcW w:w="360" w:type="dxa"/>
          </w:tcPr>
          <w:p w:rsidR="007E1310" w:rsidRPr="00F03EC5" w:rsidRDefault="007E1310" w:rsidP="00D80ABC">
            <w:pPr>
              <w:spacing w:before="0"/>
              <w:ind w:left="0"/>
              <w:jc w:val="center"/>
              <w:rPr>
                <w:rFonts w:ascii="Cambria" w:hAnsi="Cambria" w:cs="Tahoma"/>
                <w:b/>
                <w:bCs/>
                <w:sz w:val="32"/>
                <w:lang w:val="en-IN"/>
              </w:rPr>
            </w:pPr>
            <w:r w:rsidRPr="00F03EC5">
              <w:rPr>
                <w:rFonts w:ascii="Cambria" w:hAnsi="Cambria" w:cs="Tahoma"/>
                <w:b/>
                <w:bCs/>
                <w:sz w:val="32"/>
                <w:lang w:val="en-IN"/>
              </w:rPr>
              <w:t>:</w:t>
            </w:r>
          </w:p>
        </w:tc>
        <w:tc>
          <w:tcPr>
            <w:tcW w:w="4590" w:type="dxa"/>
          </w:tcPr>
          <w:p w:rsidR="007E1310" w:rsidRDefault="004873FB" w:rsidP="00DE14E8">
            <w:pPr>
              <w:spacing w:before="0"/>
              <w:ind w:left="0"/>
              <w:jc w:val="left"/>
              <w:rPr>
                <w:rFonts w:ascii="Cambria" w:hAnsi="Cambria" w:cs="Tahoma"/>
                <w:b/>
                <w:bCs/>
                <w:sz w:val="32"/>
                <w:lang w:val="en-IN"/>
              </w:rPr>
            </w:pPr>
            <w:r>
              <w:rPr>
                <w:rFonts w:ascii="Cambria" w:hAnsi="Cambria" w:cs="Tahoma"/>
                <w:b/>
                <w:bCs/>
                <w:sz w:val="32"/>
                <w:lang w:val="en-IN"/>
              </w:rPr>
              <w:t>RS..........</w:t>
            </w:r>
            <w:r w:rsidR="007E1310" w:rsidRPr="00F03EC5">
              <w:rPr>
                <w:rFonts w:ascii="Cambria" w:hAnsi="Cambria" w:cs="Tahoma"/>
                <w:b/>
                <w:bCs/>
                <w:sz w:val="32"/>
                <w:lang w:val="en-IN"/>
              </w:rPr>
              <w:t xml:space="preserve"> </w:t>
            </w:r>
            <w:proofErr w:type="spellStart"/>
            <w:r w:rsidR="007E1310">
              <w:rPr>
                <w:rFonts w:ascii="Cambria" w:hAnsi="Cambria" w:cs="Tahoma"/>
                <w:b/>
                <w:bCs/>
                <w:sz w:val="32"/>
                <w:lang w:val="en-IN"/>
              </w:rPr>
              <w:t>Lacs</w:t>
            </w:r>
            <w:proofErr w:type="spellEnd"/>
          </w:p>
        </w:tc>
      </w:tr>
    </w:tbl>
    <w:p w:rsidR="00F83C21" w:rsidRPr="00F03EC5" w:rsidRDefault="00F83C21" w:rsidP="00F83C21">
      <w:pPr>
        <w:spacing w:before="0"/>
        <w:ind w:left="0"/>
        <w:jc w:val="center"/>
        <w:rPr>
          <w:rFonts w:cs="Tahoma"/>
          <w:b/>
          <w:bCs/>
          <w:sz w:val="28"/>
          <w:lang w:val="en-IN"/>
        </w:rPr>
      </w:pPr>
      <w:r>
        <w:rPr>
          <w:rFonts w:cs="Tahoma"/>
          <w:b/>
          <w:bCs/>
          <w:noProof/>
          <w:sz w:val="28"/>
          <w:lang w:val="en-IN" w:eastAsia="en-IN" w:bidi="pa-IN"/>
        </w:rPr>
        <w:drawing>
          <wp:inline distT="0" distB="0" distL="0" distR="0">
            <wp:extent cx="3300095" cy="36817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00095" cy="3681730"/>
                    </a:xfrm>
                    <a:prstGeom prst="rect">
                      <a:avLst/>
                    </a:prstGeom>
                    <a:noFill/>
                    <a:ln w="9525">
                      <a:noFill/>
                      <a:miter lim="800000"/>
                      <a:headEnd/>
                      <a:tailEnd/>
                    </a:ln>
                  </pic:spPr>
                </pic:pic>
              </a:graphicData>
            </a:graphic>
          </wp:inline>
        </w:drawing>
      </w:r>
    </w:p>
    <w:p w:rsidR="00F83C21" w:rsidRPr="00F03EC5" w:rsidRDefault="00B03C34" w:rsidP="00F83C21">
      <w:pPr>
        <w:ind w:left="0"/>
        <w:jc w:val="center"/>
        <w:rPr>
          <w:rFonts w:cs="Tahoma"/>
          <w:color w:val="000000"/>
          <w:spacing w:val="-3"/>
          <w:sz w:val="28"/>
        </w:rPr>
      </w:pPr>
      <w:r>
        <w:rPr>
          <w:rFonts w:cs="Tahoma"/>
          <w:noProof/>
          <w:color w:val="000000"/>
          <w:spacing w:val="-3"/>
          <w:sz w:val="28"/>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40.85pt;margin-top:.75pt;width:155.75pt;height:39.8pt;z-index:251660288" stroked="f">
            <v:textbox style="mso-next-textbox:#_x0000_s1026">
              <w:txbxContent>
                <w:p w:rsidR="00F83C21" w:rsidRPr="005B43C2" w:rsidRDefault="00F83C21" w:rsidP="00F83C21">
                  <w:pPr>
                    <w:ind w:left="0"/>
                    <w:jc w:val="center"/>
                    <w:rPr>
                      <w:rFonts w:ascii="Cambria" w:hAnsi="Cambria"/>
                      <w:b/>
                      <w:sz w:val="52"/>
                      <w:szCs w:val="36"/>
                    </w:rPr>
                  </w:pPr>
                  <w:r>
                    <w:rPr>
                      <w:rFonts w:ascii="Cambria" w:hAnsi="Cambria"/>
                      <w:b/>
                      <w:sz w:val="36"/>
                    </w:rPr>
                    <w:t xml:space="preserve">_______, </w:t>
                  </w:r>
                  <w:r w:rsidR="00BB6732">
                    <w:rPr>
                      <w:rFonts w:ascii="Cambria" w:hAnsi="Cambria"/>
                      <w:b/>
                      <w:sz w:val="36"/>
                    </w:rPr>
                    <w:t>2018</w:t>
                  </w:r>
                </w:p>
              </w:txbxContent>
            </v:textbox>
          </v:shape>
        </w:pict>
      </w:r>
    </w:p>
    <w:p w:rsidR="00F83C21" w:rsidRPr="00F03EC5" w:rsidRDefault="00F83C21" w:rsidP="00F83C21">
      <w:pPr>
        <w:ind w:left="0"/>
        <w:jc w:val="center"/>
        <w:rPr>
          <w:rFonts w:cs="Tahoma"/>
          <w:color w:val="000000"/>
          <w:spacing w:val="-3"/>
          <w:sz w:val="28"/>
        </w:rPr>
      </w:pPr>
    </w:p>
    <w:p w:rsidR="00F83C21" w:rsidRPr="00F03EC5" w:rsidRDefault="00F83C21" w:rsidP="00F83C21">
      <w:pPr>
        <w:ind w:left="0"/>
        <w:jc w:val="center"/>
        <w:rPr>
          <w:rFonts w:ascii="Cambria" w:hAnsi="Cambria" w:cs="Tahoma"/>
          <w:b/>
          <w:bCs/>
          <w:sz w:val="36"/>
          <w:lang w:val="en-IN"/>
        </w:rPr>
      </w:pPr>
      <w:r w:rsidRPr="00F03EC5">
        <w:rPr>
          <w:rFonts w:ascii="Cambria" w:hAnsi="Cambria" w:cs="Tahoma"/>
          <w:b/>
          <w:bCs/>
          <w:sz w:val="36"/>
          <w:lang w:val="en-IN"/>
        </w:rPr>
        <w:t>DEPARTMENT OF WATER SUPPLY AND SANITATION</w:t>
      </w:r>
    </w:p>
    <w:p w:rsidR="00F83C21" w:rsidRPr="00D66B30" w:rsidRDefault="00F83C21" w:rsidP="00F83C21">
      <w:pPr>
        <w:ind w:left="0"/>
        <w:jc w:val="center"/>
        <w:rPr>
          <w:sz w:val="2"/>
          <w:szCs w:val="2"/>
        </w:rPr>
      </w:pPr>
      <w:r w:rsidRPr="00F03EC5">
        <w:rPr>
          <w:rFonts w:ascii="Cambria" w:hAnsi="Cambria" w:cs="Tahoma"/>
          <w:b/>
          <w:bCs/>
          <w:sz w:val="36"/>
          <w:lang w:val="en-IN"/>
        </w:rPr>
        <w:lastRenderedPageBreak/>
        <w:t>GOVERNMENT OF PUNJAB</w:t>
      </w:r>
      <w:bookmarkStart w:id="0" w:name="_Toc414384177"/>
    </w:p>
    <w:tbl>
      <w:tblPr>
        <w:tblW w:w="10190" w:type="dxa"/>
        <w:tblInd w:w="-252" w:type="dxa"/>
        <w:tblBorders>
          <w:top w:val="single" w:sz="12" w:space="0" w:color="auto"/>
          <w:left w:val="single" w:sz="12" w:space="0" w:color="auto"/>
          <w:bottom w:val="single" w:sz="12" w:space="0" w:color="auto"/>
          <w:right w:val="single" w:sz="12" w:space="0" w:color="auto"/>
        </w:tblBorders>
        <w:tblLayout w:type="fixed"/>
        <w:tblLook w:val="0000"/>
      </w:tblPr>
      <w:tblGrid>
        <w:gridCol w:w="1350"/>
        <w:gridCol w:w="6305"/>
        <w:gridCol w:w="2535"/>
      </w:tblGrid>
      <w:tr w:rsidR="00F83C21" w:rsidRPr="00665922" w:rsidTr="00D80ABC">
        <w:trPr>
          <w:cantSplit/>
          <w:trHeight w:val="1139"/>
        </w:trPr>
        <w:tc>
          <w:tcPr>
            <w:tcW w:w="1350" w:type="dxa"/>
            <w:vAlign w:val="center"/>
          </w:tcPr>
          <w:p w:rsidR="00F83C21" w:rsidRPr="00731F47" w:rsidRDefault="00F83C21" w:rsidP="00D80ABC">
            <w:pPr>
              <w:pStyle w:val="Header"/>
              <w:rPr>
                <w:rFonts w:ascii="Cambria" w:hAnsi="Cambria"/>
                <w:sz w:val="20"/>
              </w:rPr>
            </w:pPr>
            <w:r>
              <w:rPr>
                <w:rFonts w:ascii="Cambria" w:hAnsi="Cambria"/>
                <w:caps/>
                <w:noProof/>
                <w:sz w:val="18"/>
                <w:szCs w:val="18"/>
                <w:lang w:val="en-IN" w:eastAsia="en-IN" w:bidi="pa-IN"/>
              </w:rPr>
              <w:drawing>
                <wp:inline distT="0" distB="0" distL="0" distR="0">
                  <wp:extent cx="580390" cy="548640"/>
                  <wp:effectExtent l="19050" t="0" r="0" b="0"/>
                  <wp:docPr id="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cstate="print"/>
                          <a:srcRect/>
                          <a:stretch>
                            <a:fillRect/>
                          </a:stretch>
                        </pic:blipFill>
                        <pic:spPr bwMode="auto">
                          <a:xfrm>
                            <a:off x="0" y="0"/>
                            <a:ext cx="580390" cy="548640"/>
                          </a:xfrm>
                          <a:prstGeom prst="rect">
                            <a:avLst/>
                          </a:prstGeom>
                          <a:noFill/>
                          <a:ln w="9525">
                            <a:noFill/>
                            <a:miter lim="800000"/>
                            <a:headEnd/>
                            <a:tailEnd/>
                          </a:ln>
                        </pic:spPr>
                      </pic:pic>
                    </a:graphicData>
                  </a:graphic>
                </wp:inline>
              </w:drawing>
            </w:r>
          </w:p>
        </w:tc>
        <w:tc>
          <w:tcPr>
            <w:tcW w:w="6305" w:type="dxa"/>
            <w:vAlign w:val="center"/>
          </w:tcPr>
          <w:p w:rsidR="00F83C21" w:rsidRPr="00B3052C" w:rsidRDefault="00F83C21" w:rsidP="004873FB">
            <w:pPr>
              <w:ind w:left="0"/>
              <w:rPr>
                <w:rFonts w:ascii="Arial" w:hAnsi="Arial" w:cs="Arial"/>
                <w:bCs/>
                <w:sz w:val="18"/>
                <w:szCs w:val="18"/>
                <w:highlight w:val="lightGray"/>
              </w:rPr>
            </w:pPr>
            <w:r w:rsidRPr="00B3052C">
              <w:rPr>
                <w:rFonts w:ascii="Arial" w:hAnsi="Arial" w:cs="Arial"/>
                <w:bCs/>
                <w:sz w:val="18"/>
                <w:szCs w:val="18"/>
                <w:highlight w:val="lightGray"/>
              </w:rPr>
              <w:t xml:space="preserve">Preliminary Scheme Report for Providing </w:t>
            </w:r>
            <w:r>
              <w:rPr>
                <w:rFonts w:ascii="Arial" w:hAnsi="Arial" w:cs="Arial"/>
                <w:bCs/>
                <w:sz w:val="18"/>
                <w:szCs w:val="18"/>
                <w:highlight w:val="lightGray"/>
              </w:rPr>
              <w:t xml:space="preserve">Improved </w:t>
            </w:r>
            <w:r w:rsidRPr="00B3052C">
              <w:rPr>
                <w:rFonts w:ascii="Arial" w:hAnsi="Arial" w:cs="Arial"/>
                <w:bCs/>
                <w:sz w:val="18"/>
                <w:szCs w:val="18"/>
                <w:highlight w:val="lightGray"/>
              </w:rPr>
              <w:t xml:space="preserve">Access </w:t>
            </w:r>
            <w:proofErr w:type="gramStart"/>
            <w:r w:rsidRPr="00B3052C">
              <w:rPr>
                <w:rFonts w:ascii="Arial" w:hAnsi="Arial" w:cs="Arial"/>
                <w:bCs/>
                <w:sz w:val="18"/>
                <w:szCs w:val="18"/>
                <w:highlight w:val="lightGray"/>
              </w:rPr>
              <w:t>to  water</w:t>
            </w:r>
            <w:proofErr w:type="gramEnd"/>
            <w:r w:rsidRPr="00B3052C">
              <w:rPr>
                <w:rFonts w:ascii="Arial" w:hAnsi="Arial" w:cs="Arial"/>
                <w:bCs/>
                <w:sz w:val="18"/>
                <w:szCs w:val="18"/>
                <w:highlight w:val="lightGray"/>
              </w:rPr>
              <w:t xml:space="preserve"> through Household Connections </w:t>
            </w:r>
            <w:r w:rsidR="007E1310">
              <w:rPr>
                <w:rFonts w:ascii="Arial" w:hAnsi="Arial" w:cs="Arial"/>
                <w:bCs/>
                <w:sz w:val="18"/>
                <w:szCs w:val="18"/>
                <w:highlight w:val="lightGray"/>
              </w:rPr>
              <w:t xml:space="preserve"> in existing schemes of Block</w:t>
            </w:r>
            <w:r w:rsidR="004873FB">
              <w:rPr>
                <w:rFonts w:ascii="Arial" w:hAnsi="Arial" w:cs="Arial"/>
                <w:bCs/>
                <w:sz w:val="18"/>
                <w:szCs w:val="18"/>
                <w:highlight w:val="lightGray"/>
              </w:rPr>
              <w:t>.................</w:t>
            </w:r>
            <w:r w:rsidR="007E1310">
              <w:rPr>
                <w:rFonts w:ascii="Arial" w:hAnsi="Arial" w:cs="Arial"/>
                <w:bCs/>
                <w:sz w:val="18"/>
                <w:szCs w:val="18"/>
                <w:highlight w:val="lightGray"/>
              </w:rPr>
              <w:t xml:space="preserve"> </w:t>
            </w:r>
            <w:r>
              <w:rPr>
                <w:rFonts w:ascii="Arial" w:hAnsi="Arial" w:cs="Arial"/>
                <w:bCs/>
                <w:sz w:val="18"/>
                <w:szCs w:val="18"/>
                <w:highlight w:val="lightGray"/>
              </w:rPr>
              <w:t>District</w:t>
            </w:r>
            <w:r w:rsidR="007E1310">
              <w:rPr>
                <w:rFonts w:ascii="Arial" w:hAnsi="Arial" w:cs="Arial"/>
                <w:bCs/>
                <w:sz w:val="18"/>
                <w:szCs w:val="18"/>
                <w:highlight w:val="lightGray"/>
              </w:rPr>
              <w:t>:</w:t>
            </w:r>
            <w:r w:rsidR="004873FB">
              <w:rPr>
                <w:rFonts w:ascii="Arial" w:hAnsi="Arial" w:cs="Arial"/>
                <w:bCs/>
                <w:sz w:val="18"/>
                <w:szCs w:val="18"/>
                <w:highlight w:val="lightGray"/>
              </w:rPr>
              <w:t>............</w:t>
            </w:r>
            <w:r w:rsidR="007E1310">
              <w:rPr>
                <w:rFonts w:ascii="Arial" w:hAnsi="Arial" w:cs="Arial"/>
                <w:bCs/>
                <w:sz w:val="18"/>
                <w:szCs w:val="18"/>
                <w:highlight w:val="lightGray"/>
              </w:rPr>
              <w:t xml:space="preserve"> </w:t>
            </w:r>
            <w:r>
              <w:rPr>
                <w:rFonts w:ascii="Arial" w:hAnsi="Arial" w:cs="Arial"/>
                <w:bCs/>
                <w:sz w:val="18"/>
                <w:szCs w:val="18"/>
                <w:highlight w:val="lightGray"/>
              </w:rPr>
              <w:t>under sub-c</w:t>
            </w:r>
            <w:r w:rsidRPr="00B3052C">
              <w:rPr>
                <w:rFonts w:ascii="Arial" w:hAnsi="Arial" w:cs="Arial"/>
                <w:bCs/>
                <w:sz w:val="18"/>
                <w:szCs w:val="18"/>
                <w:highlight w:val="lightGray"/>
              </w:rPr>
              <w:t xml:space="preserve">omponent </w:t>
            </w:r>
            <w:r w:rsidRPr="00B3052C">
              <w:rPr>
                <w:rFonts w:ascii="Arial" w:hAnsi="Arial" w:cs="Arial"/>
                <w:bCs/>
                <w:sz w:val="18"/>
                <w:szCs w:val="18"/>
                <w:highlight w:val="lightGray"/>
                <w:lang w:val="en-IN"/>
              </w:rPr>
              <w:t>2</w:t>
            </w:r>
            <w:r>
              <w:rPr>
                <w:rFonts w:ascii="Arial" w:hAnsi="Arial" w:cs="Arial"/>
                <w:bCs/>
                <w:sz w:val="18"/>
                <w:szCs w:val="18"/>
                <w:highlight w:val="lightGray"/>
                <w:lang w:val="en-IN"/>
              </w:rPr>
              <w:t xml:space="preserve"> (a)</w:t>
            </w:r>
            <w:r w:rsidRPr="00B3052C">
              <w:rPr>
                <w:rFonts w:ascii="Arial" w:hAnsi="Arial" w:cs="Arial"/>
                <w:bCs/>
                <w:sz w:val="18"/>
                <w:szCs w:val="18"/>
                <w:highlight w:val="lightGray"/>
                <w:lang w:val="en-IN"/>
              </w:rPr>
              <w:t xml:space="preserve"> </w:t>
            </w:r>
            <w:r>
              <w:rPr>
                <w:rFonts w:ascii="Arial" w:hAnsi="Arial" w:cs="Arial"/>
                <w:sz w:val="18"/>
                <w:szCs w:val="18"/>
                <w:highlight w:val="lightGray"/>
              </w:rPr>
              <w:t xml:space="preserve">of </w:t>
            </w:r>
            <w:r w:rsidRPr="00B3052C">
              <w:rPr>
                <w:rFonts w:ascii="Arial" w:hAnsi="Arial" w:cs="Arial"/>
                <w:sz w:val="18"/>
                <w:szCs w:val="18"/>
                <w:highlight w:val="lightGray"/>
              </w:rPr>
              <w:t>Punjab Rural water &amp; Sanitation Sector improvement project</w:t>
            </w:r>
          </w:p>
        </w:tc>
        <w:tc>
          <w:tcPr>
            <w:tcW w:w="2535" w:type="dxa"/>
            <w:vAlign w:val="center"/>
          </w:tcPr>
          <w:p w:rsidR="00F83C21" w:rsidRPr="00BD1568" w:rsidRDefault="00F83C21" w:rsidP="00D80ABC">
            <w:pPr>
              <w:pStyle w:val="Header"/>
              <w:rPr>
                <w:rFonts w:ascii="Cambria" w:hAnsi="Cambria"/>
                <w:b/>
                <w:sz w:val="18"/>
                <w:szCs w:val="18"/>
              </w:rPr>
            </w:pPr>
            <w:r w:rsidRPr="00BD1568">
              <w:rPr>
                <w:rFonts w:ascii="Cambria" w:hAnsi="Cambria"/>
                <w:b/>
                <w:sz w:val="18"/>
                <w:szCs w:val="18"/>
              </w:rPr>
              <w:t>Preliminary Scheme Report</w:t>
            </w:r>
          </w:p>
        </w:tc>
      </w:tr>
    </w:tbl>
    <w:p w:rsidR="00F83C21" w:rsidRDefault="00F83C21" w:rsidP="00F83C21">
      <w:pPr>
        <w:pStyle w:val="Heading1"/>
        <w:spacing w:before="120" w:line="276" w:lineRule="auto"/>
        <w:jc w:val="center"/>
        <w:rPr>
          <w:rFonts w:ascii="Cambria" w:hAnsi="Cambria" w:cs="Tahoma"/>
          <w:color w:val="000000"/>
          <w:spacing w:val="-2"/>
          <w:sz w:val="24"/>
          <w:szCs w:val="24"/>
        </w:rPr>
      </w:pPr>
      <w:r>
        <w:rPr>
          <w:rFonts w:ascii="Cambria" w:hAnsi="Cambria" w:cs="Tahoma"/>
          <w:color w:val="000000"/>
          <w:spacing w:val="-2"/>
          <w:sz w:val="24"/>
          <w:szCs w:val="24"/>
        </w:rPr>
        <w:t>INDEX</w:t>
      </w:r>
    </w:p>
    <w:tbl>
      <w:tblPr>
        <w:tblStyle w:val="TableGrid"/>
        <w:tblW w:w="0" w:type="auto"/>
        <w:tblLook w:val="04A0"/>
      </w:tblPr>
      <w:tblGrid>
        <w:gridCol w:w="1806"/>
        <w:gridCol w:w="5948"/>
        <w:gridCol w:w="2122"/>
      </w:tblGrid>
      <w:tr w:rsidR="00F83C21" w:rsidRPr="00A50354" w:rsidTr="00D80ABC">
        <w:tc>
          <w:tcPr>
            <w:tcW w:w="828" w:type="dxa"/>
          </w:tcPr>
          <w:p w:rsidR="00F83C21" w:rsidRPr="000E45CE" w:rsidRDefault="00F83C21" w:rsidP="00D80ABC">
            <w:pPr>
              <w:pStyle w:val="CGIndent1"/>
              <w:jc w:val="center"/>
              <w:rPr>
                <w:rFonts w:asciiTheme="majorHAnsi" w:hAnsiTheme="majorHAnsi"/>
                <w:b/>
                <w:bCs/>
                <w:color w:val="000000" w:themeColor="text1"/>
              </w:rPr>
            </w:pPr>
            <w:r w:rsidRPr="000E45CE">
              <w:rPr>
                <w:rFonts w:asciiTheme="majorHAnsi" w:hAnsiTheme="majorHAnsi"/>
                <w:b/>
                <w:bCs/>
                <w:color w:val="000000" w:themeColor="text1"/>
              </w:rPr>
              <w:t>Sr. No.</w:t>
            </w:r>
          </w:p>
        </w:tc>
        <w:tc>
          <w:tcPr>
            <w:tcW w:w="6840" w:type="dxa"/>
          </w:tcPr>
          <w:p w:rsidR="00F83C21" w:rsidRPr="000E45CE" w:rsidRDefault="00F83C21" w:rsidP="00D80ABC">
            <w:pPr>
              <w:pStyle w:val="CGIndent1"/>
              <w:jc w:val="center"/>
              <w:rPr>
                <w:rFonts w:asciiTheme="majorHAnsi" w:hAnsiTheme="majorHAnsi"/>
                <w:b/>
                <w:bCs/>
                <w:color w:val="000000" w:themeColor="text1"/>
              </w:rPr>
            </w:pPr>
            <w:r w:rsidRPr="000E45CE">
              <w:rPr>
                <w:rFonts w:asciiTheme="majorHAnsi" w:hAnsiTheme="majorHAnsi"/>
                <w:b/>
                <w:bCs/>
                <w:color w:val="000000" w:themeColor="text1"/>
              </w:rPr>
              <w:t>Description</w:t>
            </w:r>
          </w:p>
        </w:tc>
        <w:tc>
          <w:tcPr>
            <w:tcW w:w="2208" w:type="dxa"/>
          </w:tcPr>
          <w:p w:rsidR="00F83C21" w:rsidRPr="000E45CE" w:rsidRDefault="00F83C21" w:rsidP="00D80ABC">
            <w:pPr>
              <w:pStyle w:val="CGIndent1"/>
              <w:jc w:val="center"/>
              <w:rPr>
                <w:rFonts w:asciiTheme="majorHAnsi" w:hAnsiTheme="majorHAnsi"/>
                <w:b/>
                <w:bCs/>
                <w:color w:val="000000" w:themeColor="text1"/>
              </w:rPr>
            </w:pPr>
            <w:r w:rsidRPr="000E45CE">
              <w:rPr>
                <w:rFonts w:asciiTheme="majorHAnsi" w:hAnsiTheme="majorHAnsi"/>
                <w:b/>
                <w:bCs/>
                <w:color w:val="000000" w:themeColor="text1"/>
              </w:rPr>
              <w:t>Page No.</w:t>
            </w:r>
          </w:p>
        </w:tc>
      </w:tr>
      <w:tr w:rsidR="00F83C21" w:rsidRPr="00A50354" w:rsidTr="00D80ABC">
        <w:tc>
          <w:tcPr>
            <w:tcW w:w="828" w:type="dxa"/>
          </w:tcPr>
          <w:p w:rsidR="00F83C21" w:rsidRPr="000E45CE" w:rsidRDefault="00F83C21" w:rsidP="00D80ABC">
            <w:pPr>
              <w:pStyle w:val="CGIndent1"/>
              <w:jc w:val="center"/>
              <w:rPr>
                <w:rFonts w:asciiTheme="majorHAnsi" w:hAnsiTheme="majorHAnsi"/>
                <w:color w:val="000000" w:themeColor="text1"/>
              </w:rPr>
            </w:pPr>
          </w:p>
        </w:tc>
        <w:tc>
          <w:tcPr>
            <w:tcW w:w="6840" w:type="dxa"/>
          </w:tcPr>
          <w:p w:rsidR="00F83C21" w:rsidRPr="000E45CE" w:rsidRDefault="00F83C21" w:rsidP="00D80ABC">
            <w:pPr>
              <w:pStyle w:val="CGIndent1"/>
              <w:rPr>
                <w:rFonts w:asciiTheme="majorHAnsi" w:hAnsiTheme="majorHAnsi"/>
                <w:b/>
                <w:bCs/>
                <w:color w:val="000000" w:themeColor="text1"/>
              </w:rPr>
            </w:pPr>
            <w:r w:rsidRPr="000E45CE">
              <w:rPr>
                <w:rFonts w:asciiTheme="majorHAnsi" w:hAnsiTheme="majorHAnsi"/>
                <w:b/>
                <w:bCs/>
                <w:color w:val="000000" w:themeColor="text1"/>
              </w:rPr>
              <w:t>Chapter 1: Introduction</w:t>
            </w:r>
          </w:p>
        </w:tc>
        <w:tc>
          <w:tcPr>
            <w:tcW w:w="2208" w:type="dxa"/>
          </w:tcPr>
          <w:p w:rsidR="00F83C21" w:rsidRPr="000E45CE" w:rsidRDefault="00F83C21" w:rsidP="00D80ABC">
            <w:pPr>
              <w:pStyle w:val="CGIndent1"/>
              <w:jc w:val="center"/>
              <w:rPr>
                <w:rFonts w:asciiTheme="majorHAnsi" w:hAnsiTheme="majorHAnsi"/>
                <w:color w:val="000000" w:themeColor="text1"/>
              </w:rPr>
            </w:pPr>
          </w:p>
        </w:tc>
      </w:tr>
      <w:tr w:rsidR="00F83C21" w:rsidRPr="00A50354" w:rsidTr="00D80ABC">
        <w:tc>
          <w:tcPr>
            <w:tcW w:w="828" w:type="dxa"/>
          </w:tcPr>
          <w:p w:rsidR="00F83C21" w:rsidRPr="000E45CE" w:rsidRDefault="00F83C21" w:rsidP="00D80ABC">
            <w:pPr>
              <w:pStyle w:val="CGIndent1"/>
              <w:jc w:val="center"/>
              <w:rPr>
                <w:rFonts w:asciiTheme="majorHAnsi" w:hAnsiTheme="majorHAnsi"/>
                <w:color w:val="000000" w:themeColor="text1"/>
              </w:rPr>
            </w:pPr>
            <w:r w:rsidRPr="000E45CE">
              <w:rPr>
                <w:rFonts w:asciiTheme="majorHAnsi" w:hAnsiTheme="majorHAnsi"/>
                <w:color w:val="000000" w:themeColor="text1"/>
              </w:rPr>
              <w:t>1.1</w:t>
            </w:r>
          </w:p>
        </w:tc>
        <w:tc>
          <w:tcPr>
            <w:tcW w:w="6840" w:type="dxa"/>
          </w:tcPr>
          <w:p w:rsidR="00F83C21" w:rsidRPr="000E45CE" w:rsidRDefault="00F83C21" w:rsidP="00D80ABC">
            <w:pPr>
              <w:pStyle w:val="CGIndent1"/>
              <w:rPr>
                <w:rFonts w:asciiTheme="majorHAnsi" w:hAnsiTheme="majorHAnsi"/>
                <w:color w:val="000000" w:themeColor="text1"/>
              </w:rPr>
            </w:pPr>
            <w:r w:rsidRPr="000E45CE">
              <w:rPr>
                <w:rFonts w:asciiTheme="majorHAnsi" w:hAnsiTheme="majorHAnsi"/>
                <w:color w:val="000000" w:themeColor="text1"/>
              </w:rPr>
              <w:t>Introduction</w:t>
            </w:r>
          </w:p>
        </w:tc>
        <w:tc>
          <w:tcPr>
            <w:tcW w:w="2208" w:type="dxa"/>
          </w:tcPr>
          <w:p w:rsidR="00F83C21" w:rsidRPr="000E45CE" w:rsidRDefault="00F83C21" w:rsidP="00D80ABC">
            <w:pPr>
              <w:pStyle w:val="CGIndent1"/>
              <w:jc w:val="center"/>
              <w:rPr>
                <w:rFonts w:asciiTheme="majorHAnsi" w:hAnsiTheme="majorHAnsi"/>
                <w:color w:val="000000" w:themeColor="text1"/>
              </w:rPr>
            </w:pPr>
          </w:p>
        </w:tc>
      </w:tr>
      <w:tr w:rsidR="00F83C21" w:rsidRPr="00A50354" w:rsidTr="00D80ABC">
        <w:tc>
          <w:tcPr>
            <w:tcW w:w="828" w:type="dxa"/>
          </w:tcPr>
          <w:p w:rsidR="00F83C21" w:rsidRPr="000E45CE" w:rsidRDefault="00F83C21" w:rsidP="00D80ABC">
            <w:pPr>
              <w:pStyle w:val="CGIndent1"/>
              <w:jc w:val="center"/>
              <w:rPr>
                <w:rFonts w:asciiTheme="majorHAnsi" w:hAnsiTheme="majorHAnsi"/>
                <w:color w:val="000000" w:themeColor="text1"/>
              </w:rPr>
            </w:pPr>
            <w:r w:rsidRPr="000E45CE">
              <w:rPr>
                <w:rFonts w:asciiTheme="majorHAnsi" w:hAnsiTheme="majorHAnsi"/>
                <w:color w:val="000000" w:themeColor="text1"/>
              </w:rPr>
              <w:t>1.1.1</w:t>
            </w:r>
          </w:p>
        </w:tc>
        <w:tc>
          <w:tcPr>
            <w:tcW w:w="6840" w:type="dxa"/>
          </w:tcPr>
          <w:p w:rsidR="00F83C21" w:rsidRPr="000E45CE" w:rsidRDefault="00F83C21" w:rsidP="00D80ABC">
            <w:pPr>
              <w:pStyle w:val="CGIndent1"/>
              <w:rPr>
                <w:rFonts w:asciiTheme="majorHAnsi" w:hAnsiTheme="majorHAnsi"/>
                <w:color w:val="000000" w:themeColor="text1"/>
              </w:rPr>
            </w:pPr>
            <w:r w:rsidRPr="000E45CE">
              <w:rPr>
                <w:rFonts w:asciiTheme="majorHAnsi" w:hAnsiTheme="majorHAnsi"/>
                <w:color w:val="000000" w:themeColor="text1"/>
              </w:rPr>
              <w:t>State of Punjab</w:t>
            </w:r>
          </w:p>
        </w:tc>
        <w:tc>
          <w:tcPr>
            <w:tcW w:w="2208" w:type="dxa"/>
          </w:tcPr>
          <w:p w:rsidR="00F83C21" w:rsidRPr="000E45CE" w:rsidRDefault="00F83C21" w:rsidP="00D80ABC">
            <w:pPr>
              <w:pStyle w:val="CGIndent1"/>
              <w:jc w:val="center"/>
              <w:rPr>
                <w:rFonts w:asciiTheme="majorHAnsi" w:hAnsiTheme="majorHAnsi"/>
                <w:color w:val="000000" w:themeColor="text1"/>
              </w:rPr>
            </w:pPr>
          </w:p>
        </w:tc>
      </w:tr>
      <w:tr w:rsidR="00F83C21" w:rsidRPr="00A50354" w:rsidTr="00D80ABC">
        <w:tc>
          <w:tcPr>
            <w:tcW w:w="828" w:type="dxa"/>
          </w:tcPr>
          <w:p w:rsidR="00F83C21" w:rsidRPr="000E45CE" w:rsidRDefault="00F83C21" w:rsidP="00D80ABC">
            <w:pPr>
              <w:pStyle w:val="CGIndent1"/>
              <w:jc w:val="center"/>
              <w:rPr>
                <w:rFonts w:asciiTheme="majorHAnsi" w:hAnsiTheme="majorHAnsi"/>
                <w:color w:val="000000" w:themeColor="text1"/>
              </w:rPr>
            </w:pPr>
            <w:r w:rsidRPr="000E45CE">
              <w:rPr>
                <w:rFonts w:asciiTheme="majorHAnsi" w:hAnsiTheme="majorHAnsi"/>
                <w:color w:val="000000" w:themeColor="text1"/>
              </w:rPr>
              <w:t>1.1.2</w:t>
            </w:r>
          </w:p>
        </w:tc>
        <w:tc>
          <w:tcPr>
            <w:tcW w:w="6840" w:type="dxa"/>
          </w:tcPr>
          <w:p w:rsidR="00F83C21" w:rsidRPr="000E45CE" w:rsidRDefault="00F83C21" w:rsidP="00D80ABC">
            <w:pPr>
              <w:pStyle w:val="Heading2"/>
              <w:tabs>
                <w:tab w:val="clear" w:pos="1134"/>
                <w:tab w:val="left" w:pos="720"/>
              </w:tabs>
              <w:spacing w:before="0" w:after="0"/>
              <w:outlineLvl w:val="1"/>
              <w:rPr>
                <w:rFonts w:asciiTheme="majorHAnsi" w:hAnsiTheme="majorHAnsi"/>
                <w:color w:val="000000" w:themeColor="text1"/>
              </w:rPr>
            </w:pPr>
            <w:r w:rsidRPr="000E45CE">
              <w:rPr>
                <w:rFonts w:asciiTheme="majorHAnsi" w:hAnsiTheme="majorHAnsi" w:cs="Tahoma"/>
                <w:b w:val="0"/>
                <w:color w:val="000000" w:themeColor="text1"/>
                <w:sz w:val="22"/>
                <w:szCs w:val="22"/>
              </w:rPr>
              <w:t xml:space="preserve">Present Scenario in State of Punjab – RWS sector </w:t>
            </w:r>
          </w:p>
        </w:tc>
        <w:tc>
          <w:tcPr>
            <w:tcW w:w="2208" w:type="dxa"/>
          </w:tcPr>
          <w:p w:rsidR="00F83C21" w:rsidRPr="000E45CE" w:rsidRDefault="00F83C21" w:rsidP="00D80ABC">
            <w:pPr>
              <w:pStyle w:val="CGIndent1"/>
              <w:jc w:val="center"/>
              <w:rPr>
                <w:rFonts w:asciiTheme="majorHAnsi" w:hAnsiTheme="majorHAnsi"/>
                <w:color w:val="000000" w:themeColor="text1"/>
              </w:rPr>
            </w:pPr>
          </w:p>
        </w:tc>
      </w:tr>
      <w:tr w:rsidR="00F83C21" w:rsidRPr="00A50354" w:rsidTr="00D80ABC">
        <w:tc>
          <w:tcPr>
            <w:tcW w:w="828" w:type="dxa"/>
          </w:tcPr>
          <w:p w:rsidR="00F83C21" w:rsidRPr="000E45CE" w:rsidRDefault="00F83C21" w:rsidP="00D80ABC">
            <w:pPr>
              <w:pStyle w:val="CGIndent1"/>
              <w:jc w:val="center"/>
              <w:rPr>
                <w:rFonts w:asciiTheme="majorHAnsi" w:hAnsiTheme="majorHAnsi"/>
                <w:color w:val="000000" w:themeColor="text1"/>
              </w:rPr>
            </w:pPr>
            <w:r w:rsidRPr="000E45CE">
              <w:rPr>
                <w:rFonts w:asciiTheme="majorHAnsi" w:hAnsiTheme="majorHAnsi"/>
                <w:color w:val="000000" w:themeColor="text1"/>
              </w:rPr>
              <w:t>1.1.3</w:t>
            </w:r>
          </w:p>
        </w:tc>
        <w:tc>
          <w:tcPr>
            <w:tcW w:w="6840" w:type="dxa"/>
          </w:tcPr>
          <w:p w:rsidR="00F83C21" w:rsidRPr="000E45CE" w:rsidRDefault="00F83C21" w:rsidP="00D80ABC">
            <w:pPr>
              <w:pStyle w:val="CGIndent1"/>
              <w:rPr>
                <w:rFonts w:asciiTheme="majorHAnsi" w:hAnsiTheme="majorHAnsi"/>
                <w:color w:val="000000" w:themeColor="text1"/>
              </w:rPr>
            </w:pPr>
            <w:r w:rsidRPr="000E45CE">
              <w:rPr>
                <w:rFonts w:asciiTheme="majorHAnsi" w:hAnsiTheme="majorHAnsi" w:cs="Tahoma"/>
                <w:color w:val="000000" w:themeColor="text1"/>
                <w:sz w:val="22"/>
                <w:szCs w:val="22"/>
              </w:rPr>
              <w:t>Present Challenges</w:t>
            </w:r>
          </w:p>
        </w:tc>
        <w:tc>
          <w:tcPr>
            <w:tcW w:w="2208" w:type="dxa"/>
          </w:tcPr>
          <w:p w:rsidR="00F83C21" w:rsidRPr="000E45CE" w:rsidRDefault="00F83C21" w:rsidP="00D80ABC">
            <w:pPr>
              <w:pStyle w:val="CGIndent1"/>
              <w:jc w:val="center"/>
              <w:rPr>
                <w:rFonts w:asciiTheme="majorHAnsi" w:hAnsiTheme="majorHAnsi"/>
                <w:color w:val="000000" w:themeColor="text1"/>
              </w:rPr>
            </w:pPr>
          </w:p>
        </w:tc>
      </w:tr>
      <w:tr w:rsidR="00F83C21" w:rsidRPr="00A50354" w:rsidTr="00D80ABC">
        <w:tc>
          <w:tcPr>
            <w:tcW w:w="828" w:type="dxa"/>
          </w:tcPr>
          <w:p w:rsidR="00F83C21" w:rsidRPr="000E45CE" w:rsidRDefault="00F83C21" w:rsidP="00D80ABC">
            <w:pPr>
              <w:pStyle w:val="CGIndent1"/>
              <w:jc w:val="center"/>
              <w:rPr>
                <w:rFonts w:asciiTheme="majorHAnsi" w:hAnsiTheme="majorHAnsi"/>
                <w:color w:val="000000" w:themeColor="text1"/>
              </w:rPr>
            </w:pPr>
            <w:r w:rsidRPr="000E45CE">
              <w:rPr>
                <w:rFonts w:asciiTheme="majorHAnsi" w:hAnsiTheme="majorHAnsi" w:cs="Tahoma"/>
                <w:color w:val="000000" w:themeColor="text1"/>
                <w:sz w:val="22"/>
                <w:szCs w:val="22"/>
              </w:rPr>
              <w:t>1.1.4</w:t>
            </w:r>
          </w:p>
        </w:tc>
        <w:tc>
          <w:tcPr>
            <w:tcW w:w="6840" w:type="dxa"/>
          </w:tcPr>
          <w:p w:rsidR="00F83C21" w:rsidRPr="000E45CE" w:rsidRDefault="00F83C21" w:rsidP="00D80ABC">
            <w:pPr>
              <w:pStyle w:val="Heading2"/>
              <w:tabs>
                <w:tab w:val="clear" w:pos="1134"/>
                <w:tab w:val="left" w:pos="720"/>
              </w:tabs>
              <w:spacing w:before="0" w:after="0"/>
              <w:ind w:left="720" w:hanging="720"/>
              <w:outlineLvl w:val="1"/>
              <w:rPr>
                <w:rFonts w:asciiTheme="majorHAnsi" w:hAnsiTheme="majorHAnsi"/>
                <w:color w:val="000000" w:themeColor="text1"/>
              </w:rPr>
            </w:pPr>
            <w:r w:rsidRPr="000E45CE">
              <w:rPr>
                <w:rFonts w:asciiTheme="majorHAnsi" w:hAnsiTheme="majorHAnsi" w:cs="Tahoma"/>
                <w:b w:val="0"/>
                <w:color w:val="000000" w:themeColor="text1"/>
                <w:sz w:val="22"/>
                <w:szCs w:val="22"/>
              </w:rPr>
              <w:t>Plan of Action under PRWSSIP</w:t>
            </w:r>
          </w:p>
        </w:tc>
        <w:tc>
          <w:tcPr>
            <w:tcW w:w="2208" w:type="dxa"/>
          </w:tcPr>
          <w:p w:rsidR="00F83C21" w:rsidRPr="000E45CE" w:rsidRDefault="00F83C21" w:rsidP="00D80ABC">
            <w:pPr>
              <w:pStyle w:val="CGIndent1"/>
              <w:jc w:val="center"/>
              <w:rPr>
                <w:rFonts w:asciiTheme="majorHAnsi" w:hAnsiTheme="majorHAnsi"/>
                <w:color w:val="000000" w:themeColor="text1"/>
              </w:rPr>
            </w:pPr>
          </w:p>
        </w:tc>
      </w:tr>
      <w:tr w:rsidR="00F83C21" w:rsidRPr="00A50354" w:rsidTr="00D80ABC">
        <w:tc>
          <w:tcPr>
            <w:tcW w:w="828" w:type="dxa"/>
          </w:tcPr>
          <w:p w:rsidR="00F83C21" w:rsidRPr="000E45CE" w:rsidRDefault="00F83C21" w:rsidP="00D80ABC">
            <w:pPr>
              <w:pStyle w:val="CGIndent1"/>
              <w:jc w:val="center"/>
              <w:rPr>
                <w:rFonts w:asciiTheme="majorHAnsi" w:hAnsiTheme="majorHAnsi"/>
                <w:color w:val="000000" w:themeColor="text1"/>
              </w:rPr>
            </w:pPr>
            <w:r w:rsidRPr="000E45CE">
              <w:rPr>
                <w:rFonts w:asciiTheme="majorHAnsi" w:hAnsiTheme="majorHAnsi" w:cs="Tahoma"/>
                <w:color w:val="000000" w:themeColor="text1"/>
                <w:sz w:val="22"/>
                <w:szCs w:val="22"/>
              </w:rPr>
              <w:t>1.1.5</w:t>
            </w:r>
          </w:p>
        </w:tc>
        <w:tc>
          <w:tcPr>
            <w:tcW w:w="6840" w:type="dxa"/>
          </w:tcPr>
          <w:p w:rsidR="00F83C21" w:rsidRPr="000E45CE" w:rsidRDefault="00F83C21" w:rsidP="00D80ABC">
            <w:pPr>
              <w:pStyle w:val="CGIndent1"/>
              <w:rPr>
                <w:rFonts w:asciiTheme="majorHAnsi" w:hAnsiTheme="majorHAnsi"/>
                <w:color w:val="000000" w:themeColor="text1"/>
              </w:rPr>
            </w:pPr>
            <w:r w:rsidRPr="000E45CE">
              <w:rPr>
                <w:rFonts w:asciiTheme="majorHAnsi" w:hAnsiTheme="majorHAnsi" w:cs="Tahoma"/>
                <w:color w:val="000000" w:themeColor="text1"/>
                <w:sz w:val="22"/>
              </w:rPr>
              <w:t>Objectives of this Project Component</w:t>
            </w:r>
          </w:p>
        </w:tc>
        <w:tc>
          <w:tcPr>
            <w:tcW w:w="2208" w:type="dxa"/>
          </w:tcPr>
          <w:p w:rsidR="00F83C21" w:rsidRPr="000E45CE" w:rsidRDefault="00F83C21" w:rsidP="00D80ABC">
            <w:pPr>
              <w:pStyle w:val="CGIndent1"/>
              <w:jc w:val="center"/>
              <w:rPr>
                <w:rFonts w:asciiTheme="majorHAnsi" w:hAnsiTheme="majorHAnsi"/>
                <w:color w:val="000000" w:themeColor="text1"/>
              </w:rPr>
            </w:pPr>
          </w:p>
        </w:tc>
      </w:tr>
      <w:tr w:rsidR="00F83C21" w:rsidRPr="00A50354" w:rsidTr="00D80ABC">
        <w:trPr>
          <w:trHeight w:val="575"/>
        </w:trPr>
        <w:tc>
          <w:tcPr>
            <w:tcW w:w="828" w:type="dxa"/>
          </w:tcPr>
          <w:p w:rsidR="00F83C21" w:rsidRPr="00A50354" w:rsidRDefault="00F83C21" w:rsidP="00D80ABC">
            <w:pPr>
              <w:pStyle w:val="CGIndent1"/>
              <w:spacing w:before="0"/>
              <w:ind w:left="0"/>
              <w:jc w:val="center"/>
              <w:rPr>
                <w:rFonts w:asciiTheme="majorHAnsi" w:hAnsiTheme="majorHAnsi"/>
                <w:color w:val="000000" w:themeColor="text1"/>
              </w:rPr>
            </w:pPr>
            <w:r w:rsidRPr="000E45CE">
              <w:rPr>
                <w:rFonts w:asciiTheme="majorHAnsi" w:hAnsiTheme="majorHAnsi"/>
                <w:color w:val="000000" w:themeColor="text1"/>
              </w:rPr>
              <w:t>1.1.6</w:t>
            </w:r>
          </w:p>
        </w:tc>
        <w:tc>
          <w:tcPr>
            <w:tcW w:w="6840" w:type="dxa"/>
          </w:tcPr>
          <w:p w:rsidR="00F83C21" w:rsidRPr="000E45CE" w:rsidRDefault="00F83C21" w:rsidP="00D80ABC">
            <w:pPr>
              <w:spacing w:before="0"/>
              <w:ind w:left="0"/>
              <w:contextualSpacing/>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lang w:val="en-IN"/>
              </w:rPr>
              <w:t>Eligibility conditions for inclusion of village against component 2(a) under PRWSSIP.</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rPr>
          <w:trHeight w:hRule="exact" w:val="307"/>
        </w:trPr>
        <w:tc>
          <w:tcPr>
            <w:tcW w:w="828" w:type="dxa"/>
          </w:tcPr>
          <w:p w:rsidR="00F83C21" w:rsidRPr="00A50354" w:rsidRDefault="00F83C21" w:rsidP="00D80ABC">
            <w:pPr>
              <w:pStyle w:val="CGIndent1"/>
              <w:spacing w:before="0"/>
              <w:ind w:left="0"/>
              <w:jc w:val="center"/>
              <w:rPr>
                <w:rFonts w:asciiTheme="majorHAnsi" w:hAnsiTheme="majorHAnsi"/>
                <w:color w:val="000000" w:themeColor="text1"/>
              </w:rPr>
            </w:pPr>
            <w:r w:rsidRPr="000E45CE">
              <w:rPr>
                <w:rFonts w:asciiTheme="majorHAnsi" w:hAnsiTheme="majorHAnsi" w:cs="Tahoma"/>
                <w:color w:val="000000" w:themeColor="text1"/>
                <w:sz w:val="22"/>
              </w:rPr>
              <w:t>1.2</w:t>
            </w:r>
          </w:p>
        </w:tc>
        <w:tc>
          <w:tcPr>
            <w:tcW w:w="6840" w:type="dxa"/>
          </w:tcPr>
          <w:p w:rsidR="00F83C21" w:rsidRPr="000E45CE" w:rsidRDefault="00F83C21" w:rsidP="00D80ABC">
            <w:pPr>
              <w:pStyle w:val="Heading1"/>
              <w:tabs>
                <w:tab w:val="clear" w:pos="1134"/>
                <w:tab w:val="clear" w:pos="9639"/>
              </w:tabs>
              <w:spacing w:before="0" w:after="0"/>
              <w:outlineLvl w:val="0"/>
              <w:rPr>
                <w:rFonts w:asciiTheme="majorHAnsi" w:hAnsiTheme="majorHAnsi" w:cs="Tahoma"/>
                <w:b w:val="0"/>
                <w:color w:val="000000" w:themeColor="text1"/>
                <w:sz w:val="22"/>
                <w:szCs w:val="22"/>
              </w:rPr>
            </w:pPr>
            <w:r w:rsidRPr="000E45CE">
              <w:rPr>
                <w:rFonts w:asciiTheme="majorHAnsi" w:hAnsiTheme="majorHAnsi" w:cs="Tahoma"/>
                <w:b w:val="0"/>
                <w:caps w:val="0"/>
                <w:color w:val="000000" w:themeColor="text1"/>
                <w:sz w:val="22"/>
                <w:szCs w:val="22"/>
              </w:rPr>
              <w:t>Need of present estimate</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rPr>
          <w:trHeight w:hRule="exact" w:val="262"/>
        </w:trPr>
        <w:tc>
          <w:tcPr>
            <w:tcW w:w="828" w:type="dxa"/>
          </w:tcPr>
          <w:p w:rsidR="00F83C21" w:rsidRPr="00A50354" w:rsidRDefault="00F83C21" w:rsidP="00D80ABC">
            <w:pPr>
              <w:pStyle w:val="CGIndent1"/>
              <w:spacing w:before="0"/>
              <w:ind w:left="0"/>
              <w:jc w:val="center"/>
              <w:rPr>
                <w:rFonts w:asciiTheme="majorHAnsi" w:hAnsiTheme="majorHAnsi"/>
                <w:color w:val="000000" w:themeColor="text1"/>
              </w:rPr>
            </w:pPr>
            <w:r w:rsidRPr="000E45CE">
              <w:rPr>
                <w:rFonts w:asciiTheme="majorHAnsi" w:hAnsiTheme="majorHAnsi" w:cs="Tahoma"/>
                <w:color w:val="000000" w:themeColor="text1"/>
                <w:sz w:val="22"/>
              </w:rPr>
              <w:t xml:space="preserve">1.3   </w:t>
            </w:r>
          </w:p>
        </w:tc>
        <w:tc>
          <w:tcPr>
            <w:tcW w:w="6840" w:type="dxa"/>
          </w:tcPr>
          <w:p w:rsidR="00F83C21" w:rsidRPr="000E45CE" w:rsidRDefault="00F83C21" w:rsidP="00D80ABC">
            <w:pPr>
              <w:pStyle w:val="Heading1"/>
              <w:tabs>
                <w:tab w:val="clear" w:pos="1134"/>
                <w:tab w:val="clear" w:pos="9639"/>
              </w:tabs>
              <w:spacing w:before="0" w:after="0"/>
              <w:outlineLvl w:val="0"/>
              <w:rPr>
                <w:rFonts w:asciiTheme="majorHAnsi" w:hAnsiTheme="majorHAnsi" w:cs="Tahoma"/>
                <w:b w:val="0"/>
                <w:color w:val="000000" w:themeColor="text1"/>
                <w:sz w:val="22"/>
                <w:szCs w:val="22"/>
              </w:rPr>
            </w:pPr>
            <w:r w:rsidRPr="000E45CE">
              <w:rPr>
                <w:rFonts w:asciiTheme="majorHAnsi" w:hAnsiTheme="majorHAnsi" w:cs="Tahoma"/>
                <w:b w:val="0"/>
                <w:caps w:val="0"/>
                <w:color w:val="000000" w:themeColor="text1"/>
                <w:sz w:val="22"/>
                <w:szCs w:val="22"/>
              </w:rPr>
              <w:t xml:space="preserve">Execution </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olor w:val="000000" w:themeColor="text1"/>
              </w:rPr>
            </w:pPr>
            <w:r w:rsidRPr="000E45CE">
              <w:rPr>
                <w:rFonts w:asciiTheme="majorHAnsi" w:hAnsiTheme="majorHAnsi" w:cs="Tahoma"/>
                <w:color w:val="000000" w:themeColor="text1"/>
                <w:sz w:val="22"/>
                <w:szCs w:val="22"/>
              </w:rPr>
              <w:t>1.4</w:t>
            </w:r>
          </w:p>
        </w:tc>
        <w:tc>
          <w:tcPr>
            <w:tcW w:w="6840" w:type="dxa"/>
          </w:tcPr>
          <w:p w:rsidR="00F83C21" w:rsidRPr="000E45CE" w:rsidRDefault="00F83C21" w:rsidP="00D80ABC">
            <w:pPr>
              <w:pStyle w:val="Heading1"/>
              <w:tabs>
                <w:tab w:val="clear" w:pos="1134"/>
                <w:tab w:val="clear" w:pos="9639"/>
              </w:tabs>
              <w:spacing w:before="0" w:after="0"/>
              <w:outlineLvl w:val="0"/>
              <w:rPr>
                <w:rFonts w:asciiTheme="majorHAnsi" w:hAnsiTheme="majorHAnsi" w:cs="Tahoma"/>
                <w:b w:val="0"/>
                <w:color w:val="000000" w:themeColor="text1"/>
                <w:sz w:val="22"/>
                <w:szCs w:val="22"/>
              </w:rPr>
            </w:pPr>
            <w:r w:rsidRPr="000E45CE">
              <w:rPr>
                <w:rFonts w:asciiTheme="majorHAnsi" w:hAnsiTheme="majorHAnsi" w:cs="Tahoma"/>
                <w:b w:val="0"/>
                <w:caps w:val="0"/>
                <w:color w:val="000000" w:themeColor="text1"/>
                <w:sz w:val="22"/>
                <w:szCs w:val="22"/>
              </w:rPr>
              <w:t>O &amp; M</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olor w:val="000000" w:themeColor="text1"/>
              </w:rPr>
            </w:pPr>
            <w:r w:rsidRPr="000E45CE">
              <w:rPr>
                <w:rFonts w:asciiTheme="majorHAnsi" w:hAnsiTheme="majorHAnsi"/>
                <w:color w:val="000000" w:themeColor="text1"/>
                <w:sz w:val="22"/>
                <w:szCs w:val="22"/>
              </w:rPr>
              <w:t xml:space="preserve">1.5   </w:t>
            </w:r>
          </w:p>
        </w:tc>
        <w:tc>
          <w:tcPr>
            <w:tcW w:w="6840" w:type="dxa"/>
          </w:tcPr>
          <w:p w:rsidR="00F83C21" w:rsidRPr="000E45CE" w:rsidRDefault="00F83C21" w:rsidP="00D80ABC">
            <w:pPr>
              <w:spacing w:before="0"/>
              <w:ind w:left="0"/>
              <w:rPr>
                <w:rFonts w:asciiTheme="majorHAnsi" w:hAnsiTheme="majorHAnsi" w:cs="Tahoma"/>
                <w:color w:val="000000" w:themeColor="text1"/>
                <w:sz w:val="22"/>
                <w:szCs w:val="22"/>
              </w:rPr>
            </w:pPr>
            <w:r w:rsidRPr="000E45CE">
              <w:rPr>
                <w:rFonts w:asciiTheme="majorHAnsi" w:hAnsiTheme="majorHAnsi"/>
                <w:color w:val="000000" w:themeColor="text1"/>
                <w:sz w:val="22"/>
                <w:szCs w:val="22"/>
              </w:rPr>
              <w:t>Sustainability of the water supply scheme</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olor w:val="000000" w:themeColor="text1"/>
              </w:rPr>
            </w:pPr>
            <w:r w:rsidRPr="000E45CE">
              <w:rPr>
                <w:rFonts w:asciiTheme="majorHAnsi" w:hAnsiTheme="majorHAnsi" w:cs="Tahoma"/>
                <w:color w:val="000000" w:themeColor="text1"/>
                <w:sz w:val="22"/>
              </w:rPr>
              <w:t xml:space="preserve">1.6    </w:t>
            </w:r>
          </w:p>
        </w:tc>
        <w:tc>
          <w:tcPr>
            <w:tcW w:w="6840" w:type="dxa"/>
          </w:tcPr>
          <w:p w:rsidR="00F83C21" w:rsidRPr="000E45CE" w:rsidRDefault="00F83C21" w:rsidP="00D80ABC">
            <w:pPr>
              <w:pStyle w:val="Heading1"/>
              <w:tabs>
                <w:tab w:val="clear" w:pos="1134"/>
                <w:tab w:val="clear" w:pos="9639"/>
              </w:tabs>
              <w:spacing w:before="0" w:after="0"/>
              <w:outlineLvl w:val="0"/>
              <w:rPr>
                <w:rFonts w:asciiTheme="majorHAnsi" w:hAnsiTheme="majorHAnsi" w:cs="Tahoma"/>
                <w:b w:val="0"/>
                <w:color w:val="000000" w:themeColor="text1"/>
                <w:sz w:val="22"/>
                <w:szCs w:val="22"/>
              </w:rPr>
            </w:pPr>
            <w:r w:rsidRPr="000E45CE">
              <w:rPr>
                <w:rFonts w:asciiTheme="majorHAnsi" w:hAnsiTheme="majorHAnsi" w:cs="Tahoma"/>
                <w:b w:val="0"/>
                <w:caps w:val="0"/>
                <w:color w:val="000000" w:themeColor="text1"/>
                <w:sz w:val="22"/>
                <w:szCs w:val="22"/>
              </w:rPr>
              <w:t xml:space="preserve">Funding pattern </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olor w:val="000000" w:themeColor="text1"/>
              </w:rPr>
            </w:pPr>
            <w:r w:rsidRPr="000E45CE">
              <w:rPr>
                <w:rFonts w:asciiTheme="majorHAnsi" w:hAnsiTheme="majorHAnsi"/>
                <w:color w:val="000000" w:themeColor="text1"/>
                <w:sz w:val="22"/>
                <w:szCs w:val="22"/>
              </w:rPr>
              <w:t>1.7</w:t>
            </w:r>
            <w:r w:rsidRPr="000E45CE">
              <w:rPr>
                <w:rFonts w:asciiTheme="majorHAnsi" w:hAnsiTheme="majorHAnsi" w:cs="Tahoma"/>
                <w:color w:val="000000" w:themeColor="text1"/>
                <w:sz w:val="22"/>
                <w:szCs w:val="22"/>
              </w:rPr>
              <w:t xml:space="preserve">     </w:t>
            </w:r>
          </w:p>
        </w:tc>
        <w:tc>
          <w:tcPr>
            <w:tcW w:w="6840" w:type="dxa"/>
          </w:tcPr>
          <w:p w:rsidR="00F83C21" w:rsidRPr="000E45CE" w:rsidRDefault="00F83C21" w:rsidP="00D80ABC">
            <w:pPr>
              <w:pStyle w:val="Heading1"/>
              <w:tabs>
                <w:tab w:val="clear" w:pos="1134"/>
                <w:tab w:val="clear" w:pos="9639"/>
              </w:tabs>
              <w:spacing w:before="0" w:after="0"/>
              <w:outlineLvl w:val="0"/>
              <w:rPr>
                <w:rFonts w:asciiTheme="majorHAnsi" w:hAnsiTheme="majorHAnsi" w:cs="Tahoma"/>
                <w:b w:val="0"/>
                <w:color w:val="000000" w:themeColor="text1"/>
                <w:sz w:val="22"/>
                <w:szCs w:val="22"/>
              </w:rPr>
            </w:pPr>
            <w:r w:rsidRPr="000E45CE">
              <w:rPr>
                <w:rFonts w:asciiTheme="majorHAnsi" w:hAnsiTheme="majorHAnsi" w:cs="Tahoma"/>
                <w:b w:val="0"/>
                <w:caps w:val="0"/>
                <w:color w:val="000000" w:themeColor="text1"/>
                <w:sz w:val="22"/>
                <w:szCs w:val="22"/>
              </w:rPr>
              <w:t xml:space="preserve">Rates </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olor w:val="000000" w:themeColor="text1"/>
              </w:rPr>
            </w:pPr>
            <w:r w:rsidRPr="000E45CE">
              <w:rPr>
                <w:rFonts w:asciiTheme="majorHAnsi" w:hAnsiTheme="majorHAnsi" w:cs="Tahoma"/>
                <w:color w:val="000000" w:themeColor="text1"/>
                <w:sz w:val="22"/>
              </w:rPr>
              <w:t xml:space="preserve">1.8    </w:t>
            </w:r>
          </w:p>
        </w:tc>
        <w:tc>
          <w:tcPr>
            <w:tcW w:w="6840" w:type="dxa"/>
          </w:tcPr>
          <w:p w:rsidR="00F83C21" w:rsidRPr="000E45CE" w:rsidRDefault="00F83C21" w:rsidP="00D80ABC">
            <w:pPr>
              <w:suppressAutoHyphens/>
              <w:spacing w:before="0"/>
              <w:ind w:left="0"/>
              <w:rPr>
                <w:rFonts w:asciiTheme="majorHAnsi" w:hAnsiTheme="majorHAnsi" w:cs="Tahoma"/>
                <w:color w:val="000000" w:themeColor="text1"/>
                <w:sz w:val="22"/>
                <w:szCs w:val="22"/>
              </w:rPr>
            </w:pPr>
            <w:r w:rsidRPr="000E45CE">
              <w:rPr>
                <w:rFonts w:asciiTheme="majorHAnsi" w:hAnsiTheme="majorHAnsi" w:cs="Tahoma"/>
                <w:color w:val="000000" w:themeColor="text1"/>
                <w:sz w:val="22"/>
              </w:rPr>
              <w:t>Time</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olor w:val="000000" w:themeColor="text1"/>
              </w:rPr>
            </w:pPr>
            <w:r w:rsidRPr="000E45CE">
              <w:rPr>
                <w:rFonts w:asciiTheme="majorHAnsi" w:hAnsiTheme="majorHAnsi" w:cs="Tahoma"/>
                <w:color w:val="000000" w:themeColor="text1"/>
                <w:sz w:val="22"/>
                <w:szCs w:val="22"/>
              </w:rPr>
              <w:t xml:space="preserve">1.9    </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Cost</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b/>
                <w:bCs/>
                <w:color w:val="000000" w:themeColor="text1"/>
              </w:rPr>
              <w:t>Chapter 2: Basic details of the schemes</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b/>
                <w:bCs/>
                <w:color w:val="000000" w:themeColor="text1"/>
              </w:rPr>
              <w:t xml:space="preserve">Chapter 3: Sub component wise  Technical details of the schemes </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b/>
                <w:bCs/>
                <w:color w:val="000000" w:themeColor="text1"/>
              </w:rPr>
              <w:t>Chapter 4: Sub component wise  Financial details of the schemes</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p>
        </w:tc>
        <w:tc>
          <w:tcPr>
            <w:tcW w:w="6840" w:type="dxa"/>
          </w:tcPr>
          <w:p w:rsidR="00F83C21" w:rsidRPr="00A50354" w:rsidRDefault="00F83C21" w:rsidP="00D80ABC">
            <w:pPr>
              <w:pStyle w:val="CGIndent1"/>
              <w:spacing w:before="0"/>
              <w:ind w:left="0"/>
              <w:jc w:val="left"/>
              <w:rPr>
                <w:rFonts w:asciiTheme="majorHAnsi" w:hAnsiTheme="majorHAnsi" w:cs="Tahoma"/>
                <w:b/>
                <w:bCs/>
                <w:color w:val="000000" w:themeColor="text1"/>
                <w:sz w:val="22"/>
                <w:szCs w:val="22"/>
              </w:rPr>
            </w:pPr>
            <w:proofErr w:type="spellStart"/>
            <w:r w:rsidRPr="000E45CE">
              <w:rPr>
                <w:rFonts w:asciiTheme="majorHAnsi" w:hAnsiTheme="majorHAnsi" w:cs="Tahoma"/>
                <w:b/>
                <w:bCs/>
                <w:color w:val="000000" w:themeColor="text1"/>
                <w:sz w:val="22"/>
                <w:szCs w:val="22"/>
              </w:rPr>
              <w:t>Annexures</w:t>
            </w:r>
            <w:proofErr w:type="spellEnd"/>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1.</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 xml:space="preserve">Resolution by GP for participation in the project </w:t>
            </w:r>
          </w:p>
        </w:tc>
        <w:tc>
          <w:tcPr>
            <w:tcW w:w="2208" w:type="dxa"/>
          </w:tcPr>
          <w:p w:rsidR="00F83C21" w:rsidRPr="00A50354" w:rsidRDefault="00F83C21" w:rsidP="00F83C21">
            <w:pPr>
              <w:pStyle w:val="CGIndent1"/>
              <w:numPr>
                <w:ilvl w:val="0"/>
                <w:numId w:val="1"/>
              </w:numPr>
              <w:spacing w:before="0" w:after="120" w:line="200" w:lineRule="atLeast"/>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2.</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Resolution for formation of GPWSC/ SLC</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3.</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Memorandum of understanding</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4.</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 xml:space="preserve">Copies of Bank Account </w:t>
            </w:r>
          </w:p>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(Capital Account and O&amp;M Account)</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5.</w:t>
            </w:r>
          </w:p>
        </w:tc>
        <w:tc>
          <w:tcPr>
            <w:tcW w:w="6840" w:type="dxa"/>
          </w:tcPr>
          <w:p w:rsidR="00F83C21" w:rsidRPr="000E45CE"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 xml:space="preserve">List of households without piped water connection showing name of Head &amp; no. of family members (Male, Female) </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Pr>
                <w:rFonts w:asciiTheme="majorHAnsi" w:hAnsiTheme="majorHAnsi" w:cs="Tahoma"/>
                <w:color w:val="000000" w:themeColor="text1"/>
              </w:rPr>
              <w:t>6</w:t>
            </w:r>
            <w:r w:rsidRPr="000E45CE">
              <w:rPr>
                <w:rFonts w:asciiTheme="majorHAnsi" w:hAnsiTheme="majorHAnsi" w:cs="Tahoma"/>
                <w:color w:val="000000" w:themeColor="text1"/>
                <w:sz w:val="22"/>
                <w:szCs w:val="22"/>
              </w:rPr>
              <w:t>.</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Analysis of cost of household water connection</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Pr>
                <w:rFonts w:asciiTheme="majorHAnsi" w:hAnsiTheme="majorHAnsi" w:cs="Tahoma"/>
                <w:color w:val="000000" w:themeColor="text1"/>
              </w:rPr>
              <w:t>7</w:t>
            </w:r>
            <w:r w:rsidRPr="000E45CE">
              <w:rPr>
                <w:rFonts w:asciiTheme="majorHAnsi" w:hAnsiTheme="majorHAnsi" w:cs="Tahoma"/>
                <w:color w:val="000000" w:themeColor="text1"/>
                <w:sz w:val="22"/>
                <w:szCs w:val="22"/>
              </w:rPr>
              <w:t>.</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Analysis of providing &amp; fixing water meter</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Pr>
                <w:rFonts w:asciiTheme="majorHAnsi" w:hAnsiTheme="majorHAnsi" w:cs="Tahoma"/>
                <w:color w:val="000000" w:themeColor="text1"/>
              </w:rPr>
              <w:t>8</w:t>
            </w:r>
            <w:r w:rsidRPr="000E45CE">
              <w:rPr>
                <w:rFonts w:asciiTheme="majorHAnsi" w:hAnsiTheme="majorHAnsi" w:cs="Tahoma"/>
                <w:color w:val="000000" w:themeColor="text1"/>
                <w:sz w:val="22"/>
                <w:szCs w:val="22"/>
              </w:rPr>
              <w:t>.</w:t>
            </w:r>
          </w:p>
        </w:tc>
        <w:tc>
          <w:tcPr>
            <w:tcW w:w="6840" w:type="dxa"/>
          </w:tcPr>
          <w:p w:rsidR="00F83C21" w:rsidRPr="004B6BEE"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 xml:space="preserve">Analysis of dismantling and restoration of cement concrete road </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Pr>
                <w:rFonts w:asciiTheme="majorHAnsi" w:hAnsiTheme="majorHAnsi" w:cs="Tahoma"/>
                <w:color w:val="000000" w:themeColor="text1"/>
              </w:rPr>
              <w:t>9</w:t>
            </w:r>
            <w:r w:rsidRPr="000E45CE">
              <w:rPr>
                <w:rFonts w:asciiTheme="majorHAnsi" w:hAnsiTheme="majorHAnsi" w:cs="Tahoma"/>
                <w:color w:val="000000" w:themeColor="text1"/>
                <w:sz w:val="22"/>
                <w:szCs w:val="22"/>
              </w:rPr>
              <w:t>.</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Analysis of dismantling and restoring brick or stone flooring</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Pr>
                <w:rFonts w:asciiTheme="majorHAnsi" w:hAnsiTheme="majorHAnsi" w:cs="Tahoma"/>
                <w:color w:val="000000" w:themeColor="text1"/>
              </w:rPr>
              <w:t>10</w:t>
            </w:r>
            <w:r w:rsidRPr="000E45CE">
              <w:rPr>
                <w:rFonts w:asciiTheme="majorHAnsi" w:hAnsiTheme="majorHAnsi" w:cs="Tahoma"/>
                <w:color w:val="000000" w:themeColor="text1"/>
                <w:sz w:val="22"/>
                <w:szCs w:val="22"/>
              </w:rPr>
              <w:t>.</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 xml:space="preserve">Analysis of rates of pipes </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p>
        </w:tc>
        <w:tc>
          <w:tcPr>
            <w:tcW w:w="6840" w:type="dxa"/>
          </w:tcPr>
          <w:p w:rsidR="00F83C21" w:rsidRPr="00A50354" w:rsidRDefault="00F83C21" w:rsidP="00D80ABC">
            <w:pPr>
              <w:pStyle w:val="CGIndent1"/>
              <w:spacing w:before="0"/>
              <w:ind w:left="0"/>
              <w:jc w:val="left"/>
              <w:rPr>
                <w:rFonts w:asciiTheme="majorHAnsi" w:hAnsiTheme="majorHAnsi" w:cs="Tahoma"/>
                <w:b/>
                <w:bCs/>
                <w:color w:val="000000" w:themeColor="text1"/>
                <w:sz w:val="22"/>
                <w:szCs w:val="22"/>
              </w:rPr>
            </w:pPr>
            <w:r w:rsidRPr="000E45CE">
              <w:rPr>
                <w:rFonts w:asciiTheme="majorHAnsi" w:hAnsiTheme="majorHAnsi" w:cs="Tahoma"/>
                <w:b/>
                <w:bCs/>
                <w:color w:val="000000" w:themeColor="text1"/>
                <w:sz w:val="22"/>
                <w:szCs w:val="22"/>
              </w:rPr>
              <w:t>Analysis of rates of any other items</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p>
        </w:tc>
        <w:tc>
          <w:tcPr>
            <w:tcW w:w="6840" w:type="dxa"/>
          </w:tcPr>
          <w:p w:rsidR="00F83C21" w:rsidRPr="00A50354" w:rsidRDefault="00F83C21" w:rsidP="00D80ABC">
            <w:pPr>
              <w:pStyle w:val="CGIndent1"/>
              <w:spacing w:before="0"/>
              <w:ind w:left="0"/>
              <w:jc w:val="left"/>
              <w:rPr>
                <w:rFonts w:asciiTheme="majorHAnsi" w:hAnsiTheme="majorHAnsi" w:cs="Tahoma"/>
                <w:b/>
                <w:bCs/>
                <w:color w:val="000000" w:themeColor="text1"/>
                <w:sz w:val="22"/>
                <w:szCs w:val="22"/>
              </w:rPr>
            </w:pPr>
            <w:r w:rsidRPr="000E45CE">
              <w:rPr>
                <w:rFonts w:asciiTheme="majorHAnsi" w:hAnsiTheme="majorHAnsi" w:cs="Tahoma"/>
                <w:b/>
                <w:bCs/>
                <w:color w:val="000000" w:themeColor="text1"/>
                <w:sz w:val="22"/>
                <w:szCs w:val="22"/>
              </w:rPr>
              <w:t>Drawings</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1.</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Block Map showing villages included in the estimate</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2.</w:t>
            </w:r>
          </w:p>
        </w:tc>
        <w:tc>
          <w:tcPr>
            <w:tcW w:w="6840" w:type="dxa"/>
          </w:tcPr>
          <w:p w:rsidR="00F83C21" w:rsidRPr="000E45CE"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 xml:space="preserve">Layout plan of village showing additional pipeline to be laid </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r w:rsidR="00F83C21" w:rsidRPr="00A50354" w:rsidTr="00D80ABC">
        <w:tc>
          <w:tcPr>
            <w:tcW w:w="828" w:type="dxa"/>
          </w:tcPr>
          <w:p w:rsidR="00F83C21" w:rsidRPr="00A50354" w:rsidRDefault="00F83C21" w:rsidP="00D80ABC">
            <w:pPr>
              <w:pStyle w:val="CGIndent1"/>
              <w:spacing w:before="0"/>
              <w:ind w:left="0"/>
              <w:jc w:val="center"/>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3.</w:t>
            </w:r>
          </w:p>
        </w:tc>
        <w:tc>
          <w:tcPr>
            <w:tcW w:w="6840" w:type="dxa"/>
          </w:tcPr>
          <w:p w:rsidR="00F83C21" w:rsidRPr="00A50354" w:rsidRDefault="00F83C21" w:rsidP="00D80ABC">
            <w:pPr>
              <w:pStyle w:val="CGIndent1"/>
              <w:spacing w:before="0"/>
              <w:ind w:left="0"/>
              <w:jc w:val="left"/>
              <w:rPr>
                <w:rFonts w:asciiTheme="majorHAnsi" w:hAnsiTheme="majorHAnsi" w:cs="Tahoma"/>
                <w:color w:val="000000" w:themeColor="text1"/>
                <w:sz w:val="22"/>
                <w:szCs w:val="22"/>
              </w:rPr>
            </w:pPr>
            <w:r w:rsidRPr="000E45CE">
              <w:rPr>
                <w:rFonts w:asciiTheme="majorHAnsi" w:hAnsiTheme="majorHAnsi" w:cs="Tahoma"/>
                <w:color w:val="000000" w:themeColor="text1"/>
                <w:sz w:val="22"/>
                <w:szCs w:val="22"/>
              </w:rPr>
              <w:t>Typical section for providing household water connection</w:t>
            </w:r>
          </w:p>
        </w:tc>
        <w:tc>
          <w:tcPr>
            <w:tcW w:w="2208" w:type="dxa"/>
          </w:tcPr>
          <w:p w:rsidR="00F83C21" w:rsidRPr="00A50354" w:rsidRDefault="00F83C21" w:rsidP="00D80ABC">
            <w:pPr>
              <w:pStyle w:val="CGIndent1"/>
              <w:spacing w:before="0"/>
              <w:ind w:left="0"/>
              <w:jc w:val="center"/>
              <w:rPr>
                <w:rFonts w:asciiTheme="majorHAnsi" w:hAnsiTheme="majorHAnsi"/>
                <w:color w:val="000000" w:themeColor="text1"/>
              </w:rPr>
            </w:pPr>
          </w:p>
        </w:tc>
      </w:tr>
    </w:tbl>
    <w:p w:rsidR="00F83C21" w:rsidRDefault="00F83C21" w:rsidP="00F83C21">
      <w:pPr>
        <w:pStyle w:val="Heading1"/>
        <w:spacing w:before="120" w:line="276" w:lineRule="auto"/>
        <w:jc w:val="center"/>
        <w:rPr>
          <w:rFonts w:ascii="Cambria" w:hAnsi="Cambria" w:cs="Tahoma"/>
          <w:color w:val="000000"/>
          <w:spacing w:val="-2"/>
          <w:sz w:val="24"/>
          <w:szCs w:val="24"/>
        </w:rPr>
      </w:pPr>
    </w:p>
    <w:p w:rsidR="00F83C21" w:rsidRPr="000E45CE" w:rsidRDefault="00F83C21" w:rsidP="00F83C21">
      <w:pPr>
        <w:pStyle w:val="CGIndent1"/>
      </w:pPr>
    </w:p>
    <w:p w:rsidR="00F83C21" w:rsidRPr="00F03EC5" w:rsidRDefault="00F83C21" w:rsidP="00F83C21">
      <w:pPr>
        <w:pStyle w:val="Heading1"/>
        <w:spacing w:before="120" w:line="276" w:lineRule="auto"/>
        <w:jc w:val="center"/>
      </w:pPr>
      <w:r w:rsidRPr="00F03EC5">
        <w:rPr>
          <w:rFonts w:ascii="Cambria" w:hAnsi="Cambria" w:cs="Tahoma"/>
          <w:color w:val="000000"/>
          <w:spacing w:val="-2"/>
          <w:sz w:val="24"/>
          <w:szCs w:val="24"/>
        </w:rPr>
        <w:t>chapter I: introduction</w:t>
      </w:r>
      <w:bookmarkEnd w:id="0"/>
    </w:p>
    <w:p w:rsidR="00F83C21" w:rsidRPr="00F03EC5" w:rsidRDefault="00F83C21" w:rsidP="00F83C21">
      <w:pPr>
        <w:pStyle w:val="Heading1"/>
        <w:numPr>
          <w:ilvl w:val="1"/>
          <w:numId w:val="3"/>
        </w:numPr>
        <w:tabs>
          <w:tab w:val="clear" w:pos="1134"/>
          <w:tab w:val="clear" w:pos="9639"/>
        </w:tabs>
        <w:spacing w:before="120" w:line="276" w:lineRule="auto"/>
        <w:rPr>
          <w:rFonts w:ascii="Cambria" w:hAnsi="Cambria" w:cs="Tahoma"/>
          <w:sz w:val="24"/>
          <w:szCs w:val="22"/>
        </w:rPr>
      </w:pPr>
      <w:bookmarkStart w:id="1" w:name="_Toc414384178"/>
      <w:bookmarkStart w:id="2" w:name="_Toc142821823"/>
      <w:bookmarkStart w:id="3" w:name="_Toc151868674"/>
      <w:bookmarkStart w:id="4" w:name="_Toc401409577"/>
      <w:r w:rsidRPr="00F03EC5">
        <w:rPr>
          <w:rFonts w:ascii="Cambria" w:hAnsi="Cambria" w:cs="Tahoma"/>
          <w:sz w:val="24"/>
          <w:szCs w:val="22"/>
        </w:rPr>
        <w:t>introduction</w:t>
      </w:r>
      <w:bookmarkEnd w:id="1"/>
      <w:r w:rsidRPr="00F03EC5">
        <w:rPr>
          <w:rFonts w:ascii="Cambria" w:hAnsi="Cambria" w:cs="Tahoma"/>
          <w:sz w:val="24"/>
          <w:szCs w:val="22"/>
        </w:rPr>
        <w:t xml:space="preserve"> </w:t>
      </w:r>
    </w:p>
    <w:p w:rsidR="00F83C21" w:rsidRPr="00F03EC5" w:rsidRDefault="00F83C21" w:rsidP="00F83C21">
      <w:pPr>
        <w:pStyle w:val="Heading2"/>
        <w:tabs>
          <w:tab w:val="clear" w:pos="1134"/>
          <w:tab w:val="left" w:pos="720"/>
        </w:tabs>
        <w:spacing w:before="120" w:line="276" w:lineRule="auto"/>
        <w:ind w:left="720" w:hanging="720"/>
        <w:rPr>
          <w:rFonts w:ascii="Cambria" w:hAnsi="Cambria" w:cs="Tahoma"/>
          <w:sz w:val="24"/>
          <w:szCs w:val="24"/>
        </w:rPr>
      </w:pPr>
      <w:bookmarkStart w:id="5" w:name="_Toc414384179"/>
      <w:r w:rsidRPr="00F03EC5">
        <w:rPr>
          <w:rFonts w:ascii="Cambria" w:hAnsi="Cambria" w:cs="Tahoma"/>
          <w:sz w:val="24"/>
          <w:szCs w:val="24"/>
        </w:rPr>
        <w:t>1.1.1</w:t>
      </w:r>
      <w:r w:rsidRPr="00F03EC5">
        <w:rPr>
          <w:rFonts w:ascii="Cambria" w:hAnsi="Cambria" w:cs="Tahoma"/>
          <w:sz w:val="24"/>
          <w:szCs w:val="24"/>
        </w:rPr>
        <w:tab/>
        <w:t>State of Punjab</w:t>
      </w:r>
      <w:bookmarkEnd w:id="5"/>
      <w:r w:rsidRPr="00F03EC5">
        <w:rPr>
          <w:rFonts w:ascii="Cambria" w:hAnsi="Cambria" w:cs="Tahoma"/>
          <w:sz w:val="24"/>
          <w:szCs w:val="24"/>
        </w:rPr>
        <w:t xml:space="preserve"> </w:t>
      </w:r>
    </w:p>
    <w:p w:rsidR="00F83C21" w:rsidRDefault="00F83C21" w:rsidP="00F83C21">
      <w:pPr>
        <w:spacing w:after="120" w:line="276" w:lineRule="auto"/>
        <w:ind w:left="720"/>
        <w:rPr>
          <w:rFonts w:ascii="Cambria" w:hAnsi="Cambria"/>
          <w:sz w:val="24"/>
          <w:szCs w:val="24"/>
        </w:rPr>
      </w:pPr>
      <w:r w:rsidRPr="00F03EC5">
        <w:rPr>
          <w:rFonts w:ascii="Cambria" w:hAnsi="Cambria"/>
          <w:sz w:val="24"/>
          <w:szCs w:val="24"/>
        </w:rPr>
        <w:t>The state of Punjab situated in the North-West of India is a land locked state and shares its borders with Himachal Pradesh on its North-East</w:t>
      </w:r>
      <w:proofErr w:type="gramStart"/>
      <w:r w:rsidRPr="00F03EC5">
        <w:rPr>
          <w:rFonts w:ascii="Cambria" w:hAnsi="Cambria"/>
          <w:sz w:val="24"/>
          <w:szCs w:val="24"/>
        </w:rPr>
        <w:t>,</w:t>
      </w:r>
      <w:r>
        <w:rPr>
          <w:rFonts w:ascii="Cambria" w:hAnsi="Cambria"/>
          <w:sz w:val="24"/>
          <w:szCs w:val="24"/>
        </w:rPr>
        <w:t xml:space="preserve"> </w:t>
      </w:r>
      <w:r w:rsidRPr="00F03EC5">
        <w:rPr>
          <w:rFonts w:ascii="Cambria" w:hAnsi="Cambria"/>
          <w:sz w:val="24"/>
          <w:szCs w:val="24"/>
        </w:rPr>
        <w:t xml:space="preserve"> Jammu</w:t>
      </w:r>
      <w:proofErr w:type="gramEnd"/>
      <w:r w:rsidRPr="00F03EC5">
        <w:rPr>
          <w:rFonts w:ascii="Cambria" w:hAnsi="Cambria"/>
          <w:sz w:val="24"/>
          <w:szCs w:val="24"/>
        </w:rPr>
        <w:t xml:space="preserve"> and Kashmir in the North, Haryana and Rajasthan in the South. Punjab has an international border with Pakistan on its West. The total geographic area of the state is 50,362 square kilometres, which is about 1.57% of India’s geographic area. The rural area of the state constitutes around 48265 square </w:t>
      </w:r>
      <w:proofErr w:type="spellStart"/>
      <w:r w:rsidRPr="00F03EC5">
        <w:rPr>
          <w:rFonts w:ascii="Cambria" w:hAnsi="Cambria"/>
          <w:sz w:val="24"/>
          <w:szCs w:val="24"/>
        </w:rPr>
        <w:t>kilometers</w:t>
      </w:r>
      <w:proofErr w:type="spellEnd"/>
      <w:r w:rsidRPr="00F03EC5">
        <w:rPr>
          <w:rFonts w:ascii="Cambria" w:hAnsi="Cambria"/>
          <w:sz w:val="24"/>
          <w:szCs w:val="24"/>
        </w:rPr>
        <w:t xml:space="preserve">; </w:t>
      </w:r>
      <w:proofErr w:type="spellStart"/>
      <w:r w:rsidRPr="00F03EC5">
        <w:rPr>
          <w:rFonts w:ascii="Cambria" w:hAnsi="Cambria"/>
          <w:sz w:val="24"/>
          <w:szCs w:val="24"/>
        </w:rPr>
        <w:t>i.e</w:t>
      </w:r>
      <w:proofErr w:type="spellEnd"/>
      <w:r w:rsidRPr="00F03EC5">
        <w:rPr>
          <w:rFonts w:ascii="Cambria" w:hAnsi="Cambria"/>
          <w:sz w:val="24"/>
          <w:szCs w:val="24"/>
        </w:rPr>
        <w:t xml:space="preserve"> around 96% of the state’s area.</w:t>
      </w:r>
    </w:p>
    <w:p w:rsidR="00F83C21" w:rsidRDefault="00F83C21" w:rsidP="00F83C21">
      <w:pPr>
        <w:spacing w:after="120" w:line="276" w:lineRule="auto"/>
        <w:ind w:left="630"/>
        <w:rPr>
          <w:rFonts w:ascii="Cambria" w:hAnsi="Cambria"/>
          <w:sz w:val="24"/>
          <w:szCs w:val="24"/>
        </w:rPr>
      </w:pPr>
      <w:r w:rsidRPr="00F03EC5">
        <w:rPr>
          <w:rFonts w:ascii="Cambria" w:hAnsi="Cambria"/>
          <w:sz w:val="24"/>
          <w:szCs w:val="24"/>
        </w:rPr>
        <w:t>The</w:t>
      </w:r>
      <w:r w:rsidRPr="00F03EC5">
        <w:t xml:space="preserve"> </w:t>
      </w:r>
      <w:r w:rsidRPr="00F03EC5">
        <w:rPr>
          <w:rFonts w:ascii="Cambria" w:hAnsi="Cambria"/>
          <w:sz w:val="24"/>
          <w:szCs w:val="24"/>
        </w:rPr>
        <w:t xml:space="preserve">state of Punjab was reorganised in 1966 with presently having 5 divisions, 22 districts, 82 sub-divisions, 82 </w:t>
      </w:r>
      <w:proofErr w:type="spellStart"/>
      <w:r w:rsidRPr="00F03EC5">
        <w:rPr>
          <w:rFonts w:ascii="Cambria" w:hAnsi="Cambria"/>
          <w:sz w:val="24"/>
          <w:szCs w:val="24"/>
        </w:rPr>
        <w:t>tehsils</w:t>
      </w:r>
      <w:proofErr w:type="spellEnd"/>
      <w:r w:rsidRPr="00F03EC5">
        <w:rPr>
          <w:rFonts w:ascii="Cambria" w:hAnsi="Cambria"/>
          <w:sz w:val="24"/>
          <w:szCs w:val="24"/>
        </w:rPr>
        <w:t xml:space="preserve">, 146 Blocks and 12,827 Gram </w:t>
      </w:r>
      <w:proofErr w:type="spellStart"/>
      <w:r w:rsidRPr="00F03EC5">
        <w:rPr>
          <w:rFonts w:ascii="Cambria" w:hAnsi="Cambria"/>
          <w:sz w:val="24"/>
          <w:szCs w:val="24"/>
        </w:rPr>
        <w:t>Panchayats</w:t>
      </w:r>
      <w:proofErr w:type="spellEnd"/>
      <w:r w:rsidRPr="00F03EC5">
        <w:rPr>
          <w:rFonts w:ascii="Cambria" w:hAnsi="Cambria"/>
          <w:sz w:val="24"/>
          <w:szCs w:val="24"/>
        </w:rPr>
        <w:t>. There are 12581 inhabited villages comprising of 15</w:t>
      </w:r>
      <w:proofErr w:type="gramStart"/>
      <w:r w:rsidRPr="00F03EC5">
        <w:rPr>
          <w:rFonts w:ascii="Cambria" w:hAnsi="Cambria"/>
          <w:sz w:val="24"/>
          <w:szCs w:val="24"/>
        </w:rPr>
        <w:t>,3704</w:t>
      </w:r>
      <w:proofErr w:type="gramEnd"/>
      <w:r w:rsidRPr="00F03EC5">
        <w:rPr>
          <w:rFonts w:ascii="Cambria" w:hAnsi="Cambria"/>
          <w:sz w:val="24"/>
          <w:szCs w:val="24"/>
        </w:rPr>
        <w:t xml:space="preserve"> habitations. </w:t>
      </w:r>
    </w:p>
    <w:p w:rsidR="00F83C21" w:rsidRPr="00F03EC5" w:rsidRDefault="00F83C21" w:rsidP="00F83C21">
      <w:pPr>
        <w:pStyle w:val="Heading2"/>
        <w:tabs>
          <w:tab w:val="clear" w:pos="1134"/>
          <w:tab w:val="left" w:pos="720"/>
        </w:tabs>
        <w:spacing w:before="120" w:line="276" w:lineRule="auto"/>
        <w:rPr>
          <w:rFonts w:ascii="Cambria" w:hAnsi="Cambria" w:cs="Tahoma"/>
          <w:sz w:val="24"/>
          <w:szCs w:val="24"/>
        </w:rPr>
      </w:pPr>
      <w:bookmarkStart w:id="6" w:name="_Toc414384180"/>
      <w:r w:rsidRPr="00F03EC5">
        <w:rPr>
          <w:rFonts w:ascii="Cambria" w:hAnsi="Cambria" w:cs="Tahoma"/>
          <w:sz w:val="24"/>
          <w:szCs w:val="24"/>
        </w:rPr>
        <w:t>1.1.2</w:t>
      </w:r>
      <w:r w:rsidRPr="00F03EC5">
        <w:rPr>
          <w:rFonts w:ascii="Cambria" w:hAnsi="Cambria" w:cs="Tahoma"/>
          <w:sz w:val="24"/>
          <w:szCs w:val="24"/>
        </w:rPr>
        <w:tab/>
        <w:t>Present Scenario in State of Punjab – RWS sector</w:t>
      </w:r>
      <w:bookmarkEnd w:id="6"/>
      <w:r w:rsidRPr="00F03EC5">
        <w:rPr>
          <w:rFonts w:ascii="Cambria" w:hAnsi="Cambria" w:cs="Tahoma"/>
          <w:sz w:val="24"/>
          <w:szCs w:val="24"/>
        </w:rPr>
        <w:t xml:space="preserve"> </w:t>
      </w:r>
    </w:p>
    <w:p w:rsidR="00F83C21" w:rsidRDefault="00F83C21" w:rsidP="00F83C21">
      <w:pPr>
        <w:spacing w:after="120" w:line="276" w:lineRule="auto"/>
        <w:ind w:left="720"/>
        <w:rPr>
          <w:rFonts w:ascii="Cambria" w:hAnsi="Cambria" w:cs="Tahoma"/>
          <w:sz w:val="24"/>
        </w:rPr>
      </w:pPr>
      <w:r w:rsidRPr="00F03EC5">
        <w:rPr>
          <w:rFonts w:ascii="Cambria" w:hAnsi="Cambria" w:cs="Tahoma"/>
          <w:sz w:val="24"/>
        </w:rPr>
        <w:t>The state of Punjab has high service coverage for water (95 percent). Department of Water Supply and Sanitation (DWSS), which is the lead agency for implementation, has successfully implemented the World Bank (IDA) supported Punjab Rural Water Supply and Sanitation Project (PRWSSP, Cr 42510-IN; 2007-14) under a sector-wide approach (</w:t>
      </w:r>
      <w:proofErr w:type="spellStart"/>
      <w:r w:rsidRPr="00F03EC5">
        <w:rPr>
          <w:rFonts w:ascii="Cambria" w:hAnsi="Cambria" w:cs="Tahoma"/>
          <w:sz w:val="24"/>
        </w:rPr>
        <w:t>SWAp</w:t>
      </w:r>
      <w:proofErr w:type="spellEnd"/>
      <w:r w:rsidRPr="00F03EC5">
        <w:rPr>
          <w:rFonts w:ascii="Cambria" w:hAnsi="Cambria" w:cs="Tahoma"/>
          <w:sz w:val="24"/>
        </w:rPr>
        <w:t xml:space="preserve">). The PRWSSP promoted community driven development (CDD) for the first time in the state that included </w:t>
      </w:r>
    </w:p>
    <w:p w:rsidR="00F83C21" w:rsidRPr="00F03EC5" w:rsidRDefault="00F83C21" w:rsidP="00F83C21">
      <w:pPr>
        <w:numPr>
          <w:ilvl w:val="0"/>
          <w:numId w:val="5"/>
        </w:numPr>
        <w:spacing w:after="120" w:line="276" w:lineRule="auto"/>
        <w:ind w:left="1350"/>
        <w:rPr>
          <w:rFonts w:ascii="Cambria" w:hAnsi="Cambria" w:cs="Tahoma"/>
          <w:sz w:val="24"/>
        </w:rPr>
      </w:pPr>
      <w:r w:rsidRPr="00F03EC5">
        <w:rPr>
          <w:rFonts w:ascii="Cambria" w:hAnsi="Cambria" w:cs="Tahoma"/>
          <w:sz w:val="24"/>
        </w:rPr>
        <w:t xml:space="preserve">Gram </w:t>
      </w:r>
      <w:proofErr w:type="spellStart"/>
      <w:r w:rsidRPr="00F03EC5">
        <w:rPr>
          <w:rFonts w:ascii="Cambria" w:hAnsi="Cambria" w:cs="Tahoma"/>
          <w:sz w:val="24"/>
        </w:rPr>
        <w:t>Panchayat</w:t>
      </w:r>
      <w:proofErr w:type="spellEnd"/>
      <w:r w:rsidRPr="00F03EC5">
        <w:rPr>
          <w:rFonts w:ascii="Cambria" w:hAnsi="Cambria" w:cs="Tahoma"/>
          <w:sz w:val="24"/>
        </w:rPr>
        <w:t xml:space="preserve"> Water and Sanitation Committees (GPWSC) taking full control over financial resources and decision-making, O&amp;M, and collection of user charges; </w:t>
      </w:r>
    </w:p>
    <w:p w:rsidR="00F83C21" w:rsidRDefault="00F83C21" w:rsidP="00F83C21">
      <w:pPr>
        <w:numPr>
          <w:ilvl w:val="0"/>
          <w:numId w:val="5"/>
        </w:numPr>
        <w:spacing w:after="120" w:line="276" w:lineRule="auto"/>
        <w:ind w:left="1350"/>
        <w:rPr>
          <w:rFonts w:ascii="Cambria" w:hAnsi="Cambria" w:cs="Tahoma"/>
          <w:sz w:val="24"/>
        </w:rPr>
      </w:pPr>
      <w:r w:rsidRPr="00F03EC5">
        <w:rPr>
          <w:rFonts w:ascii="Cambria" w:hAnsi="Cambria" w:cs="Tahoma"/>
          <w:sz w:val="24"/>
        </w:rPr>
        <w:t xml:space="preserve">changing the role of the DWSS from direct service provider to that of  supporting the GPWSCs; and </w:t>
      </w:r>
    </w:p>
    <w:p w:rsidR="00F83C21" w:rsidRPr="00F03EC5" w:rsidRDefault="00F83C21" w:rsidP="00F83C21">
      <w:pPr>
        <w:numPr>
          <w:ilvl w:val="0"/>
          <w:numId w:val="5"/>
        </w:numPr>
        <w:spacing w:after="120" w:line="276" w:lineRule="auto"/>
        <w:ind w:left="1350"/>
        <w:rPr>
          <w:rFonts w:ascii="Cambria" w:hAnsi="Cambria" w:cs="Tahoma"/>
          <w:sz w:val="24"/>
        </w:rPr>
      </w:pPr>
      <w:r>
        <w:rPr>
          <w:rFonts w:ascii="Cambria" w:hAnsi="Cambria" w:cs="Tahoma"/>
          <w:sz w:val="24"/>
        </w:rPr>
        <w:t xml:space="preserve">Building the capacity of the GPWSCs for sustainable operations. </w:t>
      </w:r>
    </w:p>
    <w:p w:rsidR="00F83C21" w:rsidRPr="00F03EC5" w:rsidRDefault="00F83C21" w:rsidP="00F83C21">
      <w:pPr>
        <w:spacing w:after="120" w:line="276" w:lineRule="auto"/>
        <w:ind w:left="0"/>
        <w:rPr>
          <w:rFonts w:ascii="Cambria" w:hAnsi="Cambria" w:cs="Tahoma"/>
          <w:b/>
          <w:sz w:val="24"/>
          <w:szCs w:val="24"/>
        </w:rPr>
      </w:pPr>
      <w:bookmarkStart w:id="7" w:name="_Toc414384181"/>
      <w:r w:rsidRPr="00F03EC5">
        <w:rPr>
          <w:rFonts w:ascii="Cambria" w:hAnsi="Cambria" w:cs="Tahoma"/>
          <w:b/>
          <w:sz w:val="24"/>
          <w:szCs w:val="24"/>
        </w:rPr>
        <w:t>1.1.3</w:t>
      </w:r>
      <w:r w:rsidRPr="00F03EC5">
        <w:rPr>
          <w:rFonts w:ascii="Cambria" w:hAnsi="Cambria" w:cs="Tahoma"/>
          <w:b/>
          <w:sz w:val="24"/>
          <w:szCs w:val="24"/>
        </w:rPr>
        <w:tab/>
      </w:r>
      <w:r>
        <w:rPr>
          <w:rFonts w:ascii="Cambria" w:hAnsi="Cambria" w:cs="Tahoma"/>
          <w:b/>
          <w:sz w:val="24"/>
          <w:szCs w:val="24"/>
        </w:rPr>
        <w:t xml:space="preserve">  </w:t>
      </w:r>
      <w:r w:rsidRPr="00F03EC5">
        <w:rPr>
          <w:rFonts w:ascii="Cambria" w:hAnsi="Cambria" w:cs="Tahoma"/>
          <w:b/>
          <w:sz w:val="24"/>
          <w:szCs w:val="24"/>
        </w:rPr>
        <w:t>Present Challenges</w:t>
      </w:r>
      <w:bookmarkEnd w:id="7"/>
      <w:r w:rsidRPr="00F03EC5">
        <w:rPr>
          <w:rFonts w:ascii="Cambria" w:hAnsi="Cambria" w:cs="Tahoma"/>
          <w:b/>
          <w:sz w:val="24"/>
          <w:szCs w:val="24"/>
        </w:rPr>
        <w:t xml:space="preserve"> </w:t>
      </w:r>
    </w:p>
    <w:p w:rsidR="00F83C21" w:rsidRDefault="00F83C21" w:rsidP="00F83C21">
      <w:pPr>
        <w:spacing w:before="0" w:after="240" w:line="276" w:lineRule="auto"/>
        <w:ind w:left="720"/>
        <w:rPr>
          <w:rFonts w:ascii="Cambria" w:hAnsi="Cambria"/>
          <w:sz w:val="24"/>
          <w:szCs w:val="24"/>
        </w:rPr>
      </w:pPr>
      <w:r w:rsidRPr="00F03EC5">
        <w:rPr>
          <w:rFonts w:ascii="Cambria" w:hAnsi="Cambria"/>
          <w:sz w:val="24"/>
          <w:szCs w:val="24"/>
        </w:rPr>
        <w:t>Despite the above-mentioned achievements, Punjab’s RWSS sector continues to face major challenges.</w:t>
      </w:r>
    </w:p>
    <w:p w:rsidR="00F83C21" w:rsidRDefault="00F83C21" w:rsidP="00F83C21">
      <w:pPr>
        <w:numPr>
          <w:ilvl w:val="0"/>
          <w:numId w:val="4"/>
        </w:numPr>
        <w:spacing w:after="120" w:line="276" w:lineRule="auto"/>
        <w:ind w:left="1350"/>
        <w:rPr>
          <w:rFonts w:ascii="Cambria" w:hAnsi="Cambria" w:cs="Tahoma"/>
          <w:sz w:val="24"/>
        </w:rPr>
      </w:pPr>
      <w:r w:rsidRPr="00683AEC">
        <w:rPr>
          <w:rFonts w:ascii="Cambria" w:hAnsi="Cambria" w:cs="Tahoma"/>
          <w:sz w:val="24"/>
        </w:rPr>
        <w:t>The urban-rural divide is narrowing and the aspirations of rural people are growing, leading to demands for services that are close to urban norms.</w:t>
      </w:r>
    </w:p>
    <w:p w:rsidR="00F83C21" w:rsidRDefault="00F83C21" w:rsidP="00F83C21">
      <w:pPr>
        <w:numPr>
          <w:ilvl w:val="0"/>
          <w:numId w:val="4"/>
        </w:numPr>
        <w:spacing w:after="120" w:line="276" w:lineRule="auto"/>
        <w:ind w:left="1350"/>
        <w:rPr>
          <w:rFonts w:ascii="Cambria" w:hAnsi="Cambria" w:cs="Tahoma"/>
          <w:sz w:val="24"/>
        </w:rPr>
      </w:pPr>
      <w:r w:rsidRPr="00F03EC5">
        <w:rPr>
          <w:rFonts w:ascii="Cambria" w:hAnsi="Cambria" w:cs="Tahoma"/>
          <w:sz w:val="24"/>
        </w:rPr>
        <w:t>While coverage appears high, a large number of water supply schemes are serving only a limited population with house connections. As a result, many households continue to depend on the collection of water from public stand posts, particularly by women and children.</w:t>
      </w:r>
      <w:r>
        <w:rPr>
          <w:rFonts w:ascii="Cambria" w:hAnsi="Cambria" w:cs="Tahoma"/>
          <w:sz w:val="24"/>
        </w:rPr>
        <w:t xml:space="preserve"> </w:t>
      </w:r>
    </w:p>
    <w:p w:rsidR="00F83C21" w:rsidRPr="00F03EC5" w:rsidRDefault="00F83C21" w:rsidP="00F83C21">
      <w:pPr>
        <w:numPr>
          <w:ilvl w:val="0"/>
          <w:numId w:val="4"/>
        </w:numPr>
        <w:spacing w:after="120" w:line="276" w:lineRule="auto"/>
        <w:ind w:left="1350"/>
        <w:rPr>
          <w:rFonts w:ascii="Cambria" w:hAnsi="Cambria" w:cs="Tahoma"/>
          <w:sz w:val="24"/>
        </w:rPr>
      </w:pPr>
      <w:r w:rsidRPr="00F856F2">
        <w:rPr>
          <w:rFonts w:ascii="Cambria" w:hAnsi="Cambria" w:cs="Tahoma"/>
          <w:sz w:val="24"/>
        </w:rPr>
        <w:t>The rapidly deteriorating water quality is leading to serious health problems</w:t>
      </w:r>
      <w:r>
        <w:rPr>
          <w:rFonts w:ascii="Cambria" w:hAnsi="Cambria" w:cs="Tahoma"/>
          <w:sz w:val="24"/>
        </w:rPr>
        <w:t>.</w:t>
      </w:r>
    </w:p>
    <w:p w:rsidR="00F83C21" w:rsidRPr="00F03EC5" w:rsidRDefault="00F83C21" w:rsidP="00F83C21">
      <w:pPr>
        <w:pStyle w:val="Heading2"/>
        <w:tabs>
          <w:tab w:val="clear" w:pos="1134"/>
          <w:tab w:val="left" w:pos="720"/>
        </w:tabs>
        <w:spacing w:before="120" w:line="276" w:lineRule="auto"/>
        <w:ind w:left="720" w:hanging="720"/>
        <w:rPr>
          <w:rFonts w:ascii="Cambria" w:hAnsi="Cambria" w:cs="Tahoma"/>
          <w:sz w:val="24"/>
          <w:szCs w:val="24"/>
        </w:rPr>
      </w:pPr>
      <w:bookmarkStart w:id="8" w:name="_Toc414384182"/>
      <w:r w:rsidRPr="00F03EC5">
        <w:rPr>
          <w:rFonts w:ascii="Cambria" w:hAnsi="Cambria" w:cs="Tahoma"/>
          <w:sz w:val="24"/>
          <w:szCs w:val="24"/>
        </w:rPr>
        <w:t>1.1.4</w:t>
      </w:r>
      <w:r w:rsidRPr="00F03EC5">
        <w:rPr>
          <w:rFonts w:ascii="Cambria" w:hAnsi="Cambria" w:cs="Tahoma"/>
          <w:sz w:val="24"/>
          <w:szCs w:val="24"/>
        </w:rPr>
        <w:tab/>
        <w:t>Plan of Action under PRWSSIP</w:t>
      </w:r>
      <w:bookmarkEnd w:id="8"/>
    </w:p>
    <w:p w:rsidR="00F83C21" w:rsidRDefault="00F83C21" w:rsidP="00F83C21">
      <w:pPr>
        <w:spacing w:after="120" w:line="276" w:lineRule="auto"/>
        <w:ind w:left="720"/>
        <w:rPr>
          <w:rFonts w:ascii="Cambria" w:hAnsi="Cambria" w:cs="Tahoma"/>
          <w:sz w:val="24"/>
        </w:rPr>
      </w:pPr>
      <w:r w:rsidRPr="00F03EC5">
        <w:rPr>
          <w:rFonts w:ascii="Cambria" w:hAnsi="Cambria" w:cs="Tahoma"/>
          <w:sz w:val="24"/>
        </w:rPr>
        <w:t xml:space="preserve">DWSS has envisioned its Medium Term Sector Program (six years from 2015-21) to address the above mentioned challenges as well as long term needs of water sector. </w:t>
      </w:r>
    </w:p>
    <w:p w:rsidR="00F83C21" w:rsidRDefault="00F83C21" w:rsidP="00F83C21">
      <w:pPr>
        <w:tabs>
          <w:tab w:val="left" w:pos="720"/>
        </w:tabs>
        <w:spacing w:after="120" w:line="276" w:lineRule="auto"/>
        <w:ind w:left="720"/>
        <w:rPr>
          <w:rFonts w:ascii="Cambria" w:hAnsi="Cambria" w:cs="Tahoma"/>
          <w:sz w:val="24"/>
        </w:rPr>
      </w:pPr>
    </w:p>
    <w:p w:rsidR="00F83C21" w:rsidRDefault="00F83C21" w:rsidP="00F83C21">
      <w:pPr>
        <w:tabs>
          <w:tab w:val="left" w:pos="720"/>
        </w:tabs>
        <w:spacing w:after="120" w:line="276" w:lineRule="auto"/>
        <w:ind w:left="720"/>
        <w:rPr>
          <w:rFonts w:ascii="Cambria" w:hAnsi="Cambria" w:cs="Tahoma"/>
          <w:sz w:val="24"/>
        </w:rPr>
      </w:pPr>
      <w:r w:rsidRPr="00F03EC5">
        <w:rPr>
          <w:rFonts w:ascii="Cambria" w:hAnsi="Cambria" w:cs="Tahoma"/>
          <w:sz w:val="24"/>
        </w:rPr>
        <w:t xml:space="preserve">Following intervention areas have been identified under the MTSP. </w:t>
      </w:r>
    </w:p>
    <w:p w:rsidR="00F83C21" w:rsidRPr="00F03EC5" w:rsidRDefault="00F83C21" w:rsidP="00F83C21">
      <w:pPr>
        <w:numPr>
          <w:ilvl w:val="0"/>
          <w:numId w:val="6"/>
        </w:numPr>
        <w:spacing w:after="120"/>
        <w:ind w:left="1350"/>
        <w:rPr>
          <w:rFonts w:ascii="Cambria" w:hAnsi="Cambria" w:cs="Tahoma"/>
          <w:sz w:val="24"/>
        </w:rPr>
      </w:pPr>
      <w:r w:rsidRPr="00F03EC5">
        <w:rPr>
          <w:rFonts w:ascii="Cambria" w:hAnsi="Cambria" w:cs="Tahoma"/>
          <w:sz w:val="24"/>
        </w:rPr>
        <w:t xml:space="preserve">Improved service delivery in schemes through low investments with a focus on transfer of management to communities </w:t>
      </w:r>
    </w:p>
    <w:p w:rsidR="00F83C21" w:rsidRPr="00F03EC5" w:rsidRDefault="00F83C21" w:rsidP="00F83C21">
      <w:pPr>
        <w:numPr>
          <w:ilvl w:val="0"/>
          <w:numId w:val="6"/>
        </w:numPr>
        <w:spacing w:after="120"/>
        <w:ind w:left="1350"/>
        <w:rPr>
          <w:rFonts w:ascii="Cambria" w:hAnsi="Cambria" w:cs="Tahoma"/>
          <w:sz w:val="24"/>
        </w:rPr>
      </w:pPr>
      <w:r w:rsidRPr="00F03EC5">
        <w:rPr>
          <w:rFonts w:ascii="Cambria" w:hAnsi="Cambria" w:cs="Tahoma"/>
          <w:sz w:val="24"/>
        </w:rPr>
        <w:t xml:space="preserve">Addressing water quality issues- monitoring and mitigation </w:t>
      </w:r>
    </w:p>
    <w:p w:rsidR="00F83C21" w:rsidRPr="00F03EC5" w:rsidRDefault="00F83C21" w:rsidP="00F83C21">
      <w:pPr>
        <w:numPr>
          <w:ilvl w:val="0"/>
          <w:numId w:val="6"/>
        </w:numPr>
        <w:spacing w:after="120"/>
        <w:ind w:left="1350"/>
        <w:rPr>
          <w:rFonts w:ascii="Cambria" w:hAnsi="Cambria" w:cs="Tahoma"/>
          <w:sz w:val="24"/>
        </w:rPr>
      </w:pPr>
      <w:r w:rsidRPr="00F03EC5">
        <w:rPr>
          <w:rFonts w:ascii="Cambria" w:hAnsi="Cambria" w:cs="Tahoma"/>
          <w:sz w:val="24"/>
        </w:rPr>
        <w:t xml:space="preserve">   Addressing water supply issues in difficult areas (water logged areas)- Rehabilitate damaged schemes in water logged areas </w:t>
      </w:r>
    </w:p>
    <w:p w:rsidR="00F83C21" w:rsidRPr="00F03EC5" w:rsidRDefault="00F83C21" w:rsidP="00F83C21">
      <w:pPr>
        <w:numPr>
          <w:ilvl w:val="0"/>
          <w:numId w:val="6"/>
        </w:numPr>
        <w:spacing w:after="120"/>
        <w:ind w:left="1350"/>
        <w:rPr>
          <w:rFonts w:ascii="Cambria" w:hAnsi="Cambria" w:cs="Tahoma"/>
          <w:sz w:val="24"/>
        </w:rPr>
      </w:pPr>
      <w:r w:rsidRPr="00F03EC5">
        <w:rPr>
          <w:rFonts w:ascii="Cambria" w:hAnsi="Cambria" w:cs="Tahoma"/>
          <w:sz w:val="24"/>
        </w:rPr>
        <w:t xml:space="preserve">Improve service levels in schemes to 70 </w:t>
      </w:r>
      <w:proofErr w:type="spellStart"/>
      <w:r w:rsidRPr="00F03EC5">
        <w:rPr>
          <w:rFonts w:ascii="Cambria" w:hAnsi="Cambria" w:cs="Tahoma"/>
          <w:sz w:val="24"/>
        </w:rPr>
        <w:t>lpcd</w:t>
      </w:r>
      <w:proofErr w:type="spellEnd"/>
      <w:r w:rsidRPr="00F03EC5">
        <w:rPr>
          <w:rFonts w:ascii="Cambria" w:hAnsi="Cambria" w:cs="Tahoma"/>
          <w:sz w:val="24"/>
        </w:rPr>
        <w:t xml:space="preserve"> and transfer to communities for management. </w:t>
      </w:r>
    </w:p>
    <w:p w:rsidR="00F83C21" w:rsidRDefault="00F83C21" w:rsidP="00F83C21">
      <w:pPr>
        <w:numPr>
          <w:ilvl w:val="0"/>
          <w:numId w:val="6"/>
        </w:numPr>
        <w:spacing w:after="120"/>
        <w:ind w:left="1350"/>
        <w:rPr>
          <w:rFonts w:ascii="Cambria" w:hAnsi="Cambria" w:cs="Tahoma"/>
          <w:sz w:val="24"/>
        </w:rPr>
      </w:pPr>
      <w:r w:rsidRPr="00F03EC5">
        <w:rPr>
          <w:rFonts w:ascii="Cambria" w:hAnsi="Cambria" w:cs="Tahoma"/>
          <w:sz w:val="24"/>
        </w:rPr>
        <w:t xml:space="preserve">Improved access to water through household connections </w:t>
      </w:r>
    </w:p>
    <w:p w:rsidR="00F83C21" w:rsidRDefault="00F83C21" w:rsidP="00F83C21">
      <w:pPr>
        <w:spacing w:after="120"/>
        <w:ind w:left="1350"/>
        <w:rPr>
          <w:rFonts w:ascii="Cambria" w:hAnsi="Cambria" w:cs="Tahoma"/>
          <w:sz w:val="24"/>
        </w:rPr>
      </w:pPr>
    </w:p>
    <w:p w:rsidR="00F83C21" w:rsidRDefault="00F83C21" w:rsidP="00F83C21">
      <w:pPr>
        <w:spacing w:after="120" w:line="276" w:lineRule="auto"/>
        <w:ind w:left="0"/>
        <w:rPr>
          <w:rFonts w:ascii="Cambria" w:hAnsi="Cambria" w:cs="Tahoma"/>
          <w:b/>
          <w:bCs/>
          <w:sz w:val="24"/>
        </w:rPr>
      </w:pPr>
      <w:proofErr w:type="gramStart"/>
      <w:r w:rsidRPr="00FD660B">
        <w:rPr>
          <w:rFonts w:ascii="Cambria" w:hAnsi="Cambria" w:cs="Tahoma"/>
          <w:b/>
          <w:bCs/>
          <w:sz w:val="24"/>
          <w:szCs w:val="24"/>
        </w:rPr>
        <w:t xml:space="preserve">1.1.5 </w:t>
      </w:r>
      <w:r>
        <w:rPr>
          <w:rFonts w:ascii="Cambria" w:hAnsi="Cambria" w:cs="Tahoma"/>
          <w:b/>
          <w:bCs/>
          <w:sz w:val="24"/>
          <w:szCs w:val="24"/>
        </w:rPr>
        <w:t xml:space="preserve"> </w:t>
      </w:r>
      <w:r>
        <w:rPr>
          <w:rFonts w:ascii="Cambria" w:hAnsi="Cambria" w:cs="Tahoma"/>
          <w:b/>
          <w:bCs/>
          <w:sz w:val="24"/>
        </w:rPr>
        <w:t>Objectives</w:t>
      </w:r>
      <w:proofErr w:type="gramEnd"/>
      <w:r>
        <w:rPr>
          <w:rFonts w:ascii="Cambria" w:hAnsi="Cambria" w:cs="Tahoma"/>
          <w:b/>
          <w:bCs/>
          <w:sz w:val="24"/>
        </w:rPr>
        <w:t xml:space="preserve"> of this Project Component</w:t>
      </w:r>
    </w:p>
    <w:p w:rsidR="00F83C21" w:rsidRDefault="00F83C21" w:rsidP="00F83C21">
      <w:pPr>
        <w:spacing w:after="120" w:line="276" w:lineRule="auto"/>
        <w:ind w:left="630"/>
        <w:rPr>
          <w:rFonts w:ascii="Cambria" w:hAnsi="Cambria" w:cs="Tahoma"/>
          <w:sz w:val="24"/>
        </w:rPr>
      </w:pPr>
      <w:r>
        <w:rPr>
          <w:rFonts w:ascii="Cambria" w:hAnsi="Cambria" w:cs="Tahoma"/>
          <w:b/>
          <w:bCs/>
          <w:sz w:val="24"/>
        </w:rPr>
        <w:t xml:space="preserve"> </w:t>
      </w:r>
      <w:r w:rsidRPr="00EA7D9F">
        <w:rPr>
          <w:rFonts w:ascii="Cambria" w:hAnsi="Cambria" w:cs="Tahoma"/>
          <w:sz w:val="24"/>
        </w:rPr>
        <w:t>To achieve the target of improved access to water through household connection, sub component 2</w:t>
      </w:r>
      <w:r>
        <w:rPr>
          <w:rFonts w:ascii="Cambria" w:hAnsi="Cambria" w:cs="Tahoma"/>
          <w:sz w:val="24"/>
        </w:rPr>
        <w:t xml:space="preserve"> (a) </w:t>
      </w:r>
      <w:r w:rsidRPr="00EA7D9F">
        <w:rPr>
          <w:rFonts w:ascii="Cambria" w:hAnsi="Cambria" w:cs="Tahoma"/>
          <w:sz w:val="24"/>
        </w:rPr>
        <w:t xml:space="preserve">has been proposed. In which, it has been envisaged to promote delivery of minimum 10 hours of water supply through private household connections, thereby reducing the need for women and children to carry water from public stand-posts or other sources. The component focuses on villages that have well-built water schemes (either on 40 / 70 LPCD based executed under </w:t>
      </w:r>
      <w:proofErr w:type="spellStart"/>
      <w:r w:rsidRPr="00EA7D9F">
        <w:rPr>
          <w:rFonts w:ascii="Cambria" w:hAnsi="Cambria" w:cs="Tahoma"/>
          <w:sz w:val="24"/>
        </w:rPr>
        <w:t>SWAp</w:t>
      </w:r>
      <w:proofErr w:type="spellEnd"/>
      <w:r w:rsidRPr="00EA7D9F">
        <w:rPr>
          <w:rFonts w:ascii="Cambria" w:hAnsi="Cambria" w:cs="Tahoma"/>
          <w:sz w:val="24"/>
        </w:rPr>
        <w:t xml:space="preserve"> / Non </w:t>
      </w:r>
      <w:proofErr w:type="spellStart"/>
      <w:r w:rsidRPr="00EA7D9F">
        <w:rPr>
          <w:rFonts w:ascii="Cambria" w:hAnsi="Cambria" w:cs="Tahoma"/>
          <w:sz w:val="24"/>
        </w:rPr>
        <w:t>SWAp</w:t>
      </w:r>
      <w:proofErr w:type="spellEnd"/>
      <w:r w:rsidRPr="00EA7D9F">
        <w:rPr>
          <w:rFonts w:ascii="Cambria" w:hAnsi="Cambria" w:cs="Tahoma"/>
          <w:sz w:val="24"/>
        </w:rPr>
        <w:t xml:space="preserve">) which are relatively old and connections are limited to a few households, thus not effective in delivering services. Private water connections will be provided inside all households, including to households in relatively new clusters (not remote) where there is presently no water connectivity. </w:t>
      </w:r>
    </w:p>
    <w:p w:rsidR="00F83C21" w:rsidRDefault="00F83C21" w:rsidP="00F83C21">
      <w:pPr>
        <w:spacing w:after="120" w:line="276" w:lineRule="auto"/>
        <w:ind w:left="630" w:hanging="630"/>
        <w:rPr>
          <w:rFonts w:ascii="Cambria" w:hAnsi="Cambria" w:cs="Tahoma"/>
          <w:sz w:val="24"/>
        </w:rPr>
      </w:pPr>
      <w:r w:rsidRPr="00EA7D9F">
        <w:rPr>
          <w:rFonts w:ascii="Cambria" w:hAnsi="Cambria" w:cs="Tahoma"/>
          <w:sz w:val="24"/>
        </w:rPr>
        <w:tab/>
        <w:t xml:space="preserve">Increase in number of household connections to these new clusters also needs to be supplemented with small investments in extension of pipelines in streets that have no pipelines, with minor upgrades. A village without a GPWSC can be covered provided the GP agrees to constitute a GPWSC and authorizes it to take over O&amp;M of the scheme. </w:t>
      </w:r>
    </w:p>
    <w:p w:rsidR="00F83C21" w:rsidRDefault="00F83C21" w:rsidP="00F83C21">
      <w:pPr>
        <w:spacing w:after="120" w:line="276" w:lineRule="auto"/>
        <w:ind w:left="630" w:hanging="630"/>
        <w:rPr>
          <w:rFonts w:ascii="Cambria" w:hAnsi="Cambria" w:cs="Tahoma"/>
          <w:sz w:val="24"/>
        </w:rPr>
      </w:pPr>
      <w:r w:rsidRPr="00EA7D9F">
        <w:rPr>
          <w:rFonts w:ascii="Cambria" w:hAnsi="Cambria" w:cs="Tahoma"/>
          <w:sz w:val="24"/>
        </w:rPr>
        <w:t xml:space="preserve"> </w:t>
      </w:r>
    </w:p>
    <w:p w:rsidR="00F83C21" w:rsidRPr="00927C01" w:rsidRDefault="00F83C21" w:rsidP="00F83C21">
      <w:pPr>
        <w:ind w:left="630" w:hanging="630"/>
        <w:contextualSpacing/>
        <w:jc w:val="left"/>
        <w:rPr>
          <w:rFonts w:ascii="Cambria" w:hAnsi="Cambria" w:cs="Tahoma"/>
          <w:b/>
          <w:bCs/>
          <w:sz w:val="24"/>
          <w:szCs w:val="24"/>
          <w:lang w:val="en-IN"/>
        </w:rPr>
      </w:pPr>
      <w:r w:rsidRPr="00F03EC5">
        <w:rPr>
          <w:rFonts w:ascii="Cambria" w:hAnsi="Cambria" w:cs="Tahoma"/>
          <w:b/>
          <w:bCs/>
          <w:sz w:val="24"/>
          <w:szCs w:val="24"/>
          <w:lang w:val="en-IN"/>
        </w:rPr>
        <w:t>1.1.</w:t>
      </w:r>
      <w:r>
        <w:rPr>
          <w:rFonts w:ascii="Cambria" w:hAnsi="Cambria" w:cs="Tahoma"/>
          <w:b/>
          <w:bCs/>
          <w:sz w:val="24"/>
          <w:szCs w:val="24"/>
          <w:lang w:val="en-IN"/>
        </w:rPr>
        <w:t>6</w:t>
      </w:r>
      <w:r w:rsidRPr="00F03EC5">
        <w:rPr>
          <w:rFonts w:ascii="Cambria" w:hAnsi="Cambria" w:cs="Tahoma"/>
          <w:b/>
          <w:bCs/>
          <w:sz w:val="24"/>
          <w:szCs w:val="24"/>
          <w:lang w:val="en-IN"/>
        </w:rPr>
        <w:t xml:space="preserve">. </w:t>
      </w:r>
      <w:r>
        <w:rPr>
          <w:rFonts w:ascii="Cambria" w:hAnsi="Cambria" w:cs="Tahoma"/>
          <w:b/>
          <w:bCs/>
          <w:sz w:val="24"/>
          <w:szCs w:val="24"/>
          <w:lang w:val="en-IN"/>
        </w:rPr>
        <w:t xml:space="preserve">Eligibility conditions for inclusion of village </w:t>
      </w:r>
      <w:r w:rsidR="00995EA3">
        <w:rPr>
          <w:rFonts w:ascii="Cambria" w:hAnsi="Cambria" w:cs="Tahoma"/>
          <w:b/>
          <w:bCs/>
          <w:sz w:val="24"/>
          <w:szCs w:val="24"/>
          <w:lang w:val="en-IN"/>
        </w:rPr>
        <w:t>against</w:t>
      </w:r>
      <w:r>
        <w:rPr>
          <w:rFonts w:ascii="Cambria" w:hAnsi="Cambria" w:cs="Tahoma"/>
          <w:b/>
          <w:bCs/>
          <w:sz w:val="24"/>
          <w:szCs w:val="24"/>
          <w:lang w:val="en-IN"/>
        </w:rPr>
        <w:t xml:space="preserve"> component 2(a) under PRWSSIP.</w:t>
      </w:r>
    </w:p>
    <w:p w:rsidR="00F83C21" w:rsidRDefault="00F83C21" w:rsidP="00F83C21">
      <w:pPr>
        <w:spacing w:after="120" w:line="276" w:lineRule="auto"/>
        <w:ind w:left="630"/>
        <w:rPr>
          <w:rFonts w:ascii="Cambria" w:hAnsi="Cambria" w:cs="Tahoma"/>
          <w:sz w:val="24"/>
        </w:rPr>
      </w:pPr>
      <w:r>
        <w:rPr>
          <w:rFonts w:ascii="Cambria" w:hAnsi="Cambria" w:cs="Tahoma"/>
          <w:sz w:val="24"/>
        </w:rPr>
        <w:t>T</w:t>
      </w:r>
      <w:r w:rsidRPr="00F03EC5">
        <w:rPr>
          <w:rFonts w:ascii="Cambria" w:hAnsi="Cambria" w:cs="Tahoma"/>
          <w:sz w:val="24"/>
        </w:rPr>
        <w:t>o achieve this objective a committee as per PAD (as per para-30) headed by Chief Engineer with Superintending Engineer and Executive Engineer In-charge of scheme as members will scrutinized the inclusion of village</w:t>
      </w:r>
      <w:r>
        <w:rPr>
          <w:rFonts w:ascii="Cambria" w:hAnsi="Cambria" w:cs="Tahoma"/>
          <w:sz w:val="24"/>
        </w:rPr>
        <w:t xml:space="preserve">s under component 2(a) </w:t>
      </w:r>
      <w:r w:rsidRPr="00F03EC5">
        <w:rPr>
          <w:rFonts w:ascii="Cambria" w:hAnsi="Cambria" w:cs="Tahoma"/>
          <w:sz w:val="24"/>
        </w:rPr>
        <w:t xml:space="preserve">based on willingness of the communities to participate and manage water supply schemes by taking over from DWSS and </w:t>
      </w:r>
      <w:r>
        <w:rPr>
          <w:rFonts w:ascii="Cambria" w:hAnsi="Cambria" w:cs="Tahoma"/>
          <w:sz w:val="24"/>
        </w:rPr>
        <w:t>strictly by meeting the following eligibility criteria:</w:t>
      </w:r>
    </w:p>
    <w:p w:rsidR="00F83C21" w:rsidRDefault="00F83C21" w:rsidP="00F83C21">
      <w:pPr>
        <w:numPr>
          <w:ilvl w:val="0"/>
          <w:numId w:val="7"/>
        </w:numPr>
        <w:spacing w:after="120" w:line="276" w:lineRule="auto"/>
        <w:ind w:left="1440"/>
        <w:rPr>
          <w:rFonts w:ascii="Cambria" w:hAnsi="Cambria" w:cs="Tahoma"/>
          <w:sz w:val="24"/>
        </w:rPr>
      </w:pPr>
      <w:r>
        <w:rPr>
          <w:rFonts w:ascii="Cambria" w:hAnsi="Cambria" w:cs="Tahoma"/>
          <w:sz w:val="24"/>
        </w:rPr>
        <w:t>All villages named as fully covered (FC) which are about 5 years old (partially covered (PC) villages that needs investments on bulk systems have to be covered under 1a).</w:t>
      </w:r>
    </w:p>
    <w:p w:rsidR="00F83C21" w:rsidRDefault="00F83C21" w:rsidP="00F83C21">
      <w:pPr>
        <w:numPr>
          <w:ilvl w:val="0"/>
          <w:numId w:val="7"/>
        </w:numPr>
        <w:spacing w:after="120" w:line="276" w:lineRule="auto"/>
        <w:ind w:left="1440"/>
        <w:rPr>
          <w:rFonts w:ascii="Cambria" w:hAnsi="Cambria" w:cs="Tahoma"/>
          <w:sz w:val="24"/>
        </w:rPr>
      </w:pPr>
      <w:r>
        <w:rPr>
          <w:rFonts w:ascii="Cambria" w:hAnsi="Cambria" w:cs="Tahoma"/>
          <w:sz w:val="24"/>
        </w:rPr>
        <w:t>The GPWSCs which are seeking to implement 100 percent coverage of water supply with 10 hours supply and the current proposal will allow them to recover 100 percent cost of operations through user fee.</w:t>
      </w:r>
    </w:p>
    <w:p w:rsidR="00F83C21" w:rsidRDefault="00F83C21" w:rsidP="00F83C21">
      <w:pPr>
        <w:numPr>
          <w:ilvl w:val="0"/>
          <w:numId w:val="7"/>
        </w:numPr>
        <w:spacing w:after="120" w:line="276" w:lineRule="auto"/>
        <w:ind w:left="1440"/>
        <w:rPr>
          <w:rFonts w:ascii="Cambria" w:hAnsi="Cambria" w:cs="Tahoma"/>
          <w:sz w:val="24"/>
        </w:rPr>
      </w:pPr>
      <w:r>
        <w:rPr>
          <w:rFonts w:ascii="Cambria" w:hAnsi="Cambria" w:cs="Tahoma"/>
          <w:sz w:val="24"/>
        </w:rPr>
        <w:t xml:space="preserve">Technical assessment revealed that performance improvements through minor investments and extension of lines with new connections will allow delivery of </w:t>
      </w:r>
      <w:r>
        <w:rPr>
          <w:rFonts w:ascii="Cambria" w:hAnsi="Cambria" w:cs="Tahoma"/>
          <w:sz w:val="24"/>
        </w:rPr>
        <w:lastRenderedPageBreak/>
        <w:t xml:space="preserve">more than or equal to 70 </w:t>
      </w:r>
      <w:proofErr w:type="spellStart"/>
      <w:r>
        <w:rPr>
          <w:rFonts w:ascii="Cambria" w:hAnsi="Cambria" w:cs="Tahoma"/>
          <w:sz w:val="24"/>
        </w:rPr>
        <w:t>lpcd</w:t>
      </w:r>
      <w:proofErr w:type="spellEnd"/>
      <w:r>
        <w:rPr>
          <w:rFonts w:ascii="Cambria" w:hAnsi="Cambria" w:cs="Tahoma"/>
          <w:sz w:val="24"/>
        </w:rPr>
        <w:t xml:space="preserve"> of water for over 10 hours. In addition, it will also lead to 100 percent cost recovery.</w:t>
      </w:r>
    </w:p>
    <w:p w:rsidR="00F83C21" w:rsidRDefault="00F83C21" w:rsidP="00F83C21">
      <w:pPr>
        <w:numPr>
          <w:ilvl w:val="0"/>
          <w:numId w:val="7"/>
        </w:numPr>
        <w:spacing w:after="120" w:line="276" w:lineRule="auto"/>
        <w:ind w:left="1440"/>
        <w:rPr>
          <w:rFonts w:ascii="Cambria" w:hAnsi="Cambria" w:cs="Tahoma"/>
          <w:sz w:val="24"/>
        </w:rPr>
      </w:pPr>
      <w:r>
        <w:rPr>
          <w:rFonts w:ascii="Cambria" w:hAnsi="Cambria" w:cs="Tahoma"/>
          <w:sz w:val="24"/>
        </w:rPr>
        <w:t>No Government operator is in place or unlikely to be in place after commissioning (DWSS to certify).</w:t>
      </w:r>
    </w:p>
    <w:p w:rsidR="00F83C21" w:rsidRDefault="00F83C21" w:rsidP="00F83C21">
      <w:pPr>
        <w:numPr>
          <w:ilvl w:val="0"/>
          <w:numId w:val="7"/>
        </w:numPr>
        <w:spacing w:after="120" w:line="276" w:lineRule="auto"/>
        <w:ind w:left="1440"/>
        <w:rPr>
          <w:rFonts w:ascii="Cambria" w:hAnsi="Cambria" w:cs="Tahoma"/>
          <w:sz w:val="24"/>
        </w:rPr>
      </w:pPr>
      <w:r>
        <w:rPr>
          <w:rFonts w:ascii="Cambria" w:hAnsi="Cambria" w:cs="Tahoma"/>
          <w:sz w:val="24"/>
        </w:rPr>
        <w:t>Villages with arsenic and fluoride contamination will not be taken up in the project without adequate treatment system in place to ensure safe water free from any contamination.</w:t>
      </w:r>
    </w:p>
    <w:p w:rsidR="00F83C21" w:rsidRDefault="00F83C21" w:rsidP="00F83C21">
      <w:pPr>
        <w:spacing w:after="120" w:line="276" w:lineRule="auto"/>
        <w:ind w:left="630"/>
        <w:rPr>
          <w:rFonts w:ascii="Cambria" w:hAnsi="Cambria" w:cs="Tahoma"/>
          <w:sz w:val="24"/>
        </w:rPr>
      </w:pPr>
      <w:r>
        <w:rPr>
          <w:rFonts w:ascii="Cambria" w:hAnsi="Cambria" w:cs="Tahoma"/>
          <w:sz w:val="24"/>
        </w:rPr>
        <w:t xml:space="preserve">Schemes/ villages taken in the estimate </w:t>
      </w:r>
      <w:proofErr w:type="gramStart"/>
      <w:r>
        <w:rPr>
          <w:rFonts w:ascii="Cambria" w:hAnsi="Cambria" w:cs="Tahoma"/>
          <w:sz w:val="24"/>
        </w:rPr>
        <w:t>fulfils</w:t>
      </w:r>
      <w:proofErr w:type="gramEnd"/>
      <w:r>
        <w:rPr>
          <w:rFonts w:ascii="Cambria" w:hAnsi="Cambria" w:cs="Tahoma"/>
          <w:sz w:val="24"/>
        </w:rPr>
        <w:t xml:space="preserve"> the above eligibility conditions.</w:t>
      </w:r>
    </w:p>
    <w:p w:rsidR="00F83C21" w:rsidRPr="00F03EC5" w:rsidRDefault="00F83C21" w:rsidP="00F83C21">
      <w:pPr>
        <w:pStyle w:val="Heading1"/>
        <w:tabs>
          <w:tab w:val="clear" w:pos="1134"/>
          <w:tab w:val="clear" w:pos="9639"/>
        </w:tabs>
        <w:spacing w:before="120" w:line="276" w:lineRule="auto"/>
        <w:rPr>
          <w:rFonts w:ascii="Cambria" w:hAnsi="Cambria" w:cs="Tahoma"/>
          <w:sz w:val="24"/>
          <w:szCs w:val="22"/>
        </w:rPr>
      </w:pPr>
      <w:bookmarkStart w:id="9" w:name="_Toc414384183"/>
      <w:r w:rsidRPr="00F03EC5">
        <w:rPr>
          <w:rFonts w:ascii="Cambria" w:hAnsi="Cambria" w:cs="Tahoma"/>
          <w:sz w:val="24"/>
          <w:szCs w:val="22"/>
        </w:rPr>
        <w:t>1.2</w:t>
      </w:r>
      <w:r w:rsidRPr="00F03EC5">
        <w:rPr>
          <w:rFonts w:ascii="Cambria" w:hAnsi="Cambria" w:cs="Tahoma"/>
          <w:sz w:val="24"/>
          <w:szCs w:val="22"/>
        </w:rPr>
        <w:tab/>
      </w:r>
      <w:r w:rsidRPr="00F03EC5">
        <w:rPr>
          <w:rFonts w:ascii="Cambria" w:hAnsi="Cambria" w:cs="Tahoma"/>
          <w:caps w:val="0"/>
          <w:sz w:val="24"/>
          <w:szCs w:val="22"/>
        </w:rPr>
        <w:t xml:space="preserve">Need </w:t>
      </w:r>
      <w:r>
        <w:rPr>
          <w:rFonts w:ascii="Cambria" w:hAnsi="Cambria" w:cs="Tahoma"/>
          <w:caps w:val="0"/>
          <w:sz w:val="24"/>
          <w:szCs w:val="22"/>
        </w:rPr>
        <w:t>o</w:t>
      </w:r>
      <w:r w:rsidRPr="00F03EC5">
        <w:rPr>
          <w:rFonts w:ascii="Cambria" w:hAnsi="Cambria" w:cs="Tahoma"/>
          <w:caps w:val="0"/>
          <w:sz w:val="24"/>
          <w:szCs w:val="22"/>
        </w:rPr>
        <w:t xml:space="preserve">f Present </w:t>
      </w:r>
      <w:bookmarkEnd w:id="9"/>
      <w:r>
        <w:rPr>
          <w:rFonts w:ascii="Cambria" w:hAnsi="Cambria" w:cs="Tahoma"/>
          <w:caps w:val="0"/>
          <w:sz w:val="24"/>
          <w:szCs w:val="22"/>
        </w:rPr>
        <w:t>Estimate</w:t>
      </w:r>
    </w:p>
    <w:p w:rsidR="00F83C21" w:rsidRDefault="00F83C21" w:rsidP="00F83C21">
      <w:pPr>
        <w:spacing w:after="120" w:line="276" w:lineRule="auto"/>
        <w:ind w:left="540" w:hanging="540"/>
        <w:rPr>
          <w:rFonts w:ascii="Cambria" w:hAnsi="Cambria" w:cs="Tahoma"/>
          <w:sz w:val="24"/>
        </w:rPr>
      </w:pPr>
      <w:r>
        <w:rPr>
          <w:rFonts w:ascii="Cambria" w:hAnsi="Cambria" w:cs="Tahoma"/>
          <w:sz w:val="24"/>
        </w:rPr>
        <w:t xml:space="preserve">          </w:t>
      </w:r>
      <w:proofErr w:type="gramStart"/>
      <w:r>
        <w:rPr>
          <w:rFonts w:ascii="Cambria" w:hAnsi="Cambria" w:cs="Tahoma"/>
          <w:sz w:val="24"/>
        </w:rPr>
        <w:t>To ensure the availability of qualitative potable water with individual households connections to all (100% households) for “inclusive coverage of water to benefit women and poor” in rural Punjab, for a minimum 10 hours uninterrupted supply.</w:t>
      </w:r>
      <w:proofErr w:type="gramEnd"/>
      <w:r>
        <w:rPr>
          <w:rFonts w:ascii="Cambria" w:hAnsi="Cambria" w:cs="Tahoma"/>
          <w:sz w:val="24"/>
        </w:rPr>
        <w:t xml:space="preserve">   </w:t>
      </w:r>
    </w:p>
    <w:p w:rsidR="00F83C21" w:rsidRDefault="00F83C21" w:rsidP="00F83C21">
      <w:pPr>
        <w:spacing w:after="120" w:line="276" w:lineRule="auto"/>
        <w:ind w:left="540" w:hanging="540"/>
        <w:rPr>
          <w:rFonts w:ascii="Cambria" w:hAnsi="Cambria" w:cs="Tahoma"/>
          <w:sz w:val="24"/>
        </w:rPr>
      </w:pPr>
      <w:r>
        <w:rPr>
          <w:rFonts w:ascii="Cambria" w:hAnsi="Cambria" w:cs="Tahoma"/>
          <w:sz w:val="24"/>
        </w:rPr>
        <w:tab/>
        <w:t>Estimate is prepared in following components:</w:t>
      </w:r>
    </w:p>
    <w:p w:rsidR="00F83C21" w:rsidRPr="000E45CE" w:rsidRDefault="00F83C21" w:rsidP="00F83C21">
      <w:pPr>
        <w:pStyle w:val="ListParagraph"/>
        <w:numPr>
          <w:ilvl w:val="0"/>
          <w:numId w:val="8"/>
        </w:numPr>
        <w:spacing w:after="120"/>
        <w:rPr>
          <w:rFonts w:ascii="Cambria" w:hAnsi="Cambria" w:cs="Tahoma"/>
          <w:sz w:val="24"/>
        </w:rPr>
      </w:pPr>
      <w:r w:rsidRPr="000E45CE">
        <w:rPr>
          <w:rFonts w:ascii="Cambria" w:hAnsi="Cambria" w:cs="Tahoma"/>
          <w:sz w:val="24"/>
        </w:rPr>
        <w:t xml:space="preserve">Sub Component </w:t>
      </w:r>
      <w:proofErr w:type="gramStart"/>
      <w:r w:rsidRPr="000E45CE">
        <w:rPr>
          <w:rFonts w:ascii="Cambria" w:hAnsi="Cambria" w:cs="Tahoma"/>
          <w:sz w:val="24"/>
        </w:rPr>
        <w:t>1 :</w:t>
      </w:r>
      <w:proofErr w:type="gramEnd"/>
      <w:r w:rsidRPr="000E45CE">
        <w:rPr>
          <w:rFonts w:ascii="Cambria" w:hAnsi="Cambria" w:cs="Tahoma"/>
          <w:sz w:val="24"/>
        </w:rPr>
        <w:t xml:space="preserve"> Minor </w:t>
      </w:r>
      <w:r>
        <w:rPr>
          <w:rFonts w:ascii="Cambria" w:hAnsi="Cambria" w:cs="Tahoma"/>
          <w:sz w:val="24"/>
        </w:rPr>
        <w:t xml:space="preserve">repair of </w:t>
      </w:r>
      <w:r w:rsidRPr="000E45CE">
        <w:rPr>
          <w:rFonts w:ascii="Cambria" w:hAnsi="Cambria" w:cs="Tahoma"/>
          <w:sz w:val="24"/>
        </w:rPr>
        <w:t xml:space="preserve">existing </w:t>
      </w:r>
      <w:r w:rsidRPr="00222702">
        <w:rPr>
          <w:rFonts w:ascii="Cambria" w:hAnsi="Cambria" w:cs="Tahoma"/>
          <w:sz w:val="24"/>
        </w:rPr>
        <w:t>s</w:t>
      </w:r>
      <w:r>
        <w:rPr>
          <w:rFonts w:ascii="Cambria" w:hAnsi="Cambria" w:cs="Tahoma"/>
          <w:sz w:val="24"/>
        </w:rPr>
        <w:t xml:space="preserve">tructures of the scheme. </w:t>
      </w:r>
    </w:p>
    <w:p w:rsidR="00F83C21" w:rsidRDefault="00F83C21" w:rsidP="00F83C21">
      <w:pPr>
        <w:pStyle w:val="ListParagraph"/>
        <w:numPr>
          <w:ilvl w:val="0"/>
          <w:numId w:val="8"/>
        </w:numPr>
        <w:spacing w:after="120"/>
        <w:rPr>
          <w:rFonts w:ascii="Cambria" w:hAnsi="Cambria" w:cs="Tahoma"/>
          <w:sz w:val="24"/>
        </w:rPr>
      </w:pPr>
      <w:r>
        <w:rPr>
          <w:rFonts w:ascii="Cambria" w:hAnsi="Cambria" w:cs="Tahoma"/>
          <w:sz w:val="24"/>
        </w:rPr>
        <w:t>Sub Component 2 : Connections on existing distribution line</w:t>
      </w:r>
    </w:p>
    <w:p w:rsidR="00F83C21" w:rsidRDefault="00F83C21" w:rsidP="00F83C21">
      <w:pPr>
        <w:pStyle w:val="ListParagraph"/>
        <w:numPr>
          <w:ilvl w:val="0"/>
          <w:numId w:val="8"/>
        </w:numPr>
        <w:spacing w:after="120"/>
        <w:rPr>
          <w:rFonts w:ascii="Cambria" w:hAnsi="Cambria" w:cs="Tahoma"/>
          <w:sz w:val="24"/>
        </w:rPr>
      </w:pPr>
      <w:r>
        <w:rPr>
          <w:rFonts w:ascii="Cambria" w:hAnsi="Cambria" w:cs="Tahoma"/>
          <w:sz w:val="24"/>
        </w:rPr>
        <w:t xml:space="preserve">Sub Component </w:t>
      </w:r>
      <w:proofErr w:type="gramStart"/>
      <w:r>
        <w:rPr>
          <w:rFonts w:ascii="Cambria" w:hAnsi="Cambria" w:cs="Tahoma"/>
          <w:sz w:val="24"/>
        </w:rPr>
        <w:t>3 :</w:t>
      </w:r>
      <w:proofErr w:type="gramEnd"/>
      <w:r>
        <w:rPr>
          <w:rFonts w:ascii="Cambria" w:hAnsi="Cambria" w:cs="Tahoma"/>
          <w:sz w:val="24"/>
        </w:rPr>
        <w:t xml:space="preserve"> Additional distribution line and connections , water meters (if community is convinced). </w:t>
      </w:r>
    </w:p>
    <w:p w:rsidR="00F83C21" w:rsidRPr="00F03EC5" w:rsidRDefault="00F83C21" w:rsidP="00F83C21">
      <w:pPr>
        <w:pStyle w:val="Heading1"/>
        <w:tabs>
          <w:tab w:val="clear" w:pos="1134"/>
          <w:tab w:val="clear" w:pos="9639"/>
        </w:tabs>
        <w:spacing w:before="120" w:line="276" w:lineRule="auto"/>
        <w:rPr>
          <w:rFonts w:ascii="Cambria" w:hAnsi="Cambria" w:cs="Tahoma"/>
          <w:sz w:val="24"/>
          <w:szCs w:val="22"/>
        </w:rPr>
      </w:pPr>
      <w:r>
        <w:rPr>
          <w:rFonts w:ascii="Cambria" w:hAnsi="Cambria" w:cs="Tahoma"/>
          <w:sz w:val="24"/>
          <w:szCs w:val="22"/>
        </w:rPr>
        <w:t xml:space="preserve">1.3    </w:t>
      </w:r>
      <w:r w:rsidRPr="00F03EC5">
        <w:rPr>
          <w:rFonts w:ascii="Cambria" w:hAnsi="Cambria" w:cs="Tahoma"/>
          <w:caps w:val="0"/>
          <w:sz w:val="24"/>
          <w:szCs w:val="22"/>
        </w:rPr>
        <w:t xml:space="preserve">Execution </w:t>
      </w:r>
    </w:p>
    <w:p w:rsidR="00F83C21" w:rsidRDefault="00F83C21" w:rsidP="00F83C21">
      <w:pPr>
        <w:suppressAutoHyphens/>
        <w:spacing w:after="120"/>
        <w:ind w:left="567"/>
        <w:rPr>
          <w:rFonts w:ascii="Cambria" w:hAnsi="Cambria" w:cs="Tahoma"/>
          <w:color w:val="00000A"/>
          <w:sz w:val="24"/>
          <w:szCs w:val="24"/>
        </w:rPr>
      </w:pPr>
      <w:r>
        <w:rPr>
          <w:rFonts w:ascii="Cambria" w:hAnsi="Cambria" w:cs="Tahoma"/>
          <w:color w:val="00000A"/>
          <w:sz w:val="24"/>
          <w:szCs w:val="24"/>
        </w:rPr>
        <w:t>S</w:t>
      </w:r>
      <w:r w:rsidRPr="00F03EC5">
        <w:rPr>
          <w:rFonts w:ascii="Cambria" w:hAnsi="Cambria" w:cs="Tahoma"/>
          <w:color w:val="00000A"/>
          <w:sz w:val="24"/>
          <w:szCs w:val="24"/>
        </w:rPr>
        <w:t xml:space="preserve">cheme will be executed by </w:t>
      </w:r>
      <w:r>
        <w:rPr>
          <w:rFonts w:ascii="Cambria" w:hAnsi="Cambria" w:cs="Tahoma"/>
          <w:color w:val="00000A"/>
          <w:sz w:val="24"/>
          <w:szCs w:val="24"/>
        </w:rPr>
        <w:t xml:space="preserve">the respective </w:t>
      </w:r>
      <w:r w:rsidRPr="00F03EC5">
        <w:rPr>
          <w:rFonts w:ascii="Cambria" w:hAnsi="Cambria" w:cs="Tahoma"/>
          <w:color w:val="00000A"/>
          <w:sz w:val="24"/>
          <w:szCs w:val="24"/>
        </w:rPr>
        <w:t>GPWSC with the technical assistance of DWSS</w:t>
      </w:r>
      <w:r>
        <w:rPr>
          <w:rFonts w:ascii="Cambria" w:hAnsi="Cambria" w:cs="Tahoma"/>
          <w:color w:val="00000A"/>
          <w:sz w:val="24"/>
          <w:szCs w:val="24"/>
        </w:rPr>
        <w:t>.</w:t>
      </w:r>
    </w:p>
    <w:p w:rsidR="00F83C21" w:rsidRDefault="00F83C21" w:rsidP="00F83C21">
      <w:pPr>
        <w:suppressAutoHyphens/>
        <w:spacing w:after="120"/>
        <w:ind w:left="567" w:firstLine="3"/>
        <w:rPr>
          <w:rFonts w:ascii="Cambria" w:hAnsi="Cambria" w:cs="Tahoma"/>
          <w:color w:val="00000A"/>
          <w:sz w:val="24"/>
          <w:szCs w:val="24"/>
        </w:rPr>
      </w:pPr>
      <w:r>
        <w:rPr>
          <w:rFonts w:ascii="Cambria" w:hAnsi="Cambria" w:cs="Tahoma"/>
          <w:color w:val="00000A"/>
          <w:sz w:val="24"/>
          <w:szCs w:val="24"/>
        </w:rPr>
        <w:t xml:space="preserve">Work for sub component 1 &amp; sub component 2 will be executed together. </w:t>
      </w:r>
      <w:proofErr w:type="gramStart"/>
      <w:r>
        <w:rPr>
          <w:rFonts w:ascii="Cambria" w:hAnsi="Cambria" w:cs="Tahoma"/>
          <w:color w:val="00000A"/>
          <w:sz w:val="24"/>
          <w:szCs w:val="24"/>
        </w:rPr>
        <w:t xml:space="preserve">Where the estimated cost of water under component 1 is less than Rs. 5 </w:t>
      </w:r>
      <w:proofErr w:type="spellStart"/>
      <w:r>
        <w:rPr>
          <w:rFonts w:ascii="Cambria" w:hAnsi="Cambria" w:cs="Tahoma"/>
          <w:color w:val="00000A"/>
          <w:sz w:val="24"/>
          <w:szCs w:val="24"/>
        </w:rPr>
        <w:t>lacs</w:t>
      </w:r>
      <w:proofErr w:type="spellEnd"/>
      <w:r>
        <w:rPr>
          <w:rFonts w:ascii="Cambria" w:hAnsi="Cambria" w:cs="Tahoma"/>
          <w:color w:val="00000A"/>
          <w:sz w:val="24"/>
          <w:szCs w:val="24"/>
        </w:rPr>
        <w:t>, the work of component 1 &amp; 2 executed by the GPWSC under the technical supervision of DWSS officers.</w:t>
      </w:r>
      <w:proofErr w:type="gramEnd"/>
    </w:p>
    <w:p w:rsidR="00F83C21" w:rsidRDefault="00F83C21" w:rsidP="00F83C21">
      <w:pPr>
        <w:suppressAutoHyphens/>
        <w:spacing w:after="120"/>
        <w:ind w:left="567" w:firstLine="3"/>
        <w:rPr>
          <w:rFonts w:ascii="Cambria" w:hAnsi="Cambria" w:cs="Tahoma"/>
          <w:color w:val="00000A"/>
          <w:sz w:val="24"/>
          <w:szCs w:val="24"/>
        </w:rPr>
      </w:pPr>
      <w:r>
        <w:rPr>
          <w:rFonts w:ascii="Cambria" w:hAnsi="Cambria" w:cs="Tahoma"/>
          <w:color w:val="00000A"/>
          <w:sz w:val="24"/>
          <w:szCs w:val="24"/>
        </w:rPr>
        <w:t xml:space="preserve">Work of laying additional pipeline in left out </w:t>
      </w:r>
      <w:proofErr w:type="spellStart"/>
      <w:r>
        <w:rPr>
          <w:rFonts w:ascii="Cambria" w:hAnsi="Cambria" w:cs="Tahoma"/>
          <w:color w:val="00000A"/>
          <w:sz w:val="24"/>
          <w:szCs w:val="24"/>
        </w:rPr>
        <w:t>abadies</w:t>
      </w:r>
      <w:proofErr w:type="spellEnd"/>
      <w:r>
        <w:rPr>
          <w:rFonts w:ascii="Cambria" w:hAnsi="Cambria" w:cs="Tahoma"/>
          <w:color w:val="00000A"/>
          <w:sz w:val="24"/>
          <w:szCs w:val="24"/>
        </w:rPr>
        <w:t>/ streets under sub component 3 shall be started only after ensuring the actual availability of water with adequate pressure in that area after executing the work under sub component 1 &amp; sub component 2.</w:t>
      </w:r>
    </w:p>
    <w:p w:rsidR="00F83C21" w:rsidRDefault="00F83C21" w:rsidP="00F83C21">
      <w:pPr>
        <w:suppressAutoHyphens/>
        <w:spacing w:after="120"/>
        <w:ind w:left="567" w:firstLine="3"/>
        <w:rPr>
          <w:rFonts w:ascii="Cambria" w:hAnsi="Cambria" w:cs="Tahoma"/>
          <w:color w:val="00000A"/>
          <w:sz w:val="24"/>
          <w:szCs w:val="24"/>
        </w:rPr>
      </w:pPr>
      <w:r>
        <w:rPr>
          <w:rFonts w:ascii="Cambria" w:hAnsi="Cambria" w:cs="Tahoma"/>
          <w:color w:val="00000A"/>
          <w:sz w:val="24"/>
          <w:szCs w:val="24"/>
        </w:rPr>
        <w:t xml:space="preserve">Works under sub component 3 with estimated of less than Rs. 5 </w:t>
      </w:r>
      <w:proofErr w:type="spellStart"/>
      <w:r>
        <w:rPr>
          <w:rFonts w:ascii="Cambria" w:hAnsi="Cambria" w:cs="Tahoma"/>
          <w:color w:val="00000A"/>
          <w:sz w:val="24"/>
          <w:szCs w:val="24"/>
        </w:rPr>
        <w:t>lacs</w:t>
      </w:r>
      <w:proofErr w:type="spellEnd"/>
      <w:r>
        <w:rPr>
          <w:rFonts w:ascii="Cambria" w:hAnsi="Cambria" w:cs="Tahoma"/>
          <w:color w:val="00000A"/>
          <w:sz w:val="24"/>
          <w:szCs w:val="24"/>
        </w:rPr>
        <w:t xml:space="preserve"> shall be executed by the GPWSC under the technical supervision of DWSS officers.</w:t>
      </w:r>
    </w:p>
    <w:p w:rsidR="00F83C21" w:rsidRPr="000E45CE" w:rsidRDefault="00F83C21" w:rsidP="00F83C21">
      <w:pPr>
        <w:suppressAutoHyphens/>
        <w:spacing w:after="120"/>
        <w:ind w:left="567" w:firstLine="3"/>
        <w:rPr>
          <w:rFonts w:ascii="Cambria" w:hAnsi="Cambria" w:cs="Tahoma"/>
          <w:color w:val="00000A"/>
          <w:sz w:val="24"/>
          <w:szCs w:val="24"/>
        </w:rPr>
      </w:pPr>
      <w:r>
        <w:rPr>
          <w:rFonts w:ascii="Cambria" w:hAnsi="Cambria" w:cs="Tahoma"/>
          <w:color w:val="00000A"/>
          <w:sz w:val="24"/>
          <w:szCs w:val="24"/>
        </w:rPr>
        <w:t xml:space="preserve">Works under sub component 1 or sub component 3 with estimate cost more than Rs. 5 </w:t>
      </w:r>
      <w:proofErr w:type="spellStart"/>
      <w:r>
        <w:rPr>
          <w:rFonts w:ascii="Cambria" w:hAnsi="Cambria" w:cs="Tahoma"/>
          <w:color w:val="00000A"/>
          <w:sz w:val="24"/>
          <w:szCs w:val="24"/>
        </w:rPr>
        <w:t>lacs</w:t>
      </w:r>
      <w:proofErr w:type="spellEnd"/>
      <w:r>
        <w:rPr>
          <w:rFonts w:ascii="Cambria" w:hAnsi="Cambria" w:cs="Tahoma"/>
          <w:color w:val="00000A"/>
          <w:sz w:val="24"/>
          <w:szCs w:val="24"/>
        </w:rPr>
        <w:t xml:space="preserve"> respectively, shall be carried out by GPWSC through competitive bidding under National shopping or NCB in accordance with World Bank Procurement Guidelines. </w:t>
      </w:r>
    </w:p>
    <w:p w:rsidR="00F83C21" w:rsidRPr="00E76AE2" w:rsidRDefault="00F83C21" w:rsidP="00F83C21">
      <w:pPr>
        <w:pStyle w:val="Heading1"/>
        <w:tabs>
          <w:tab w:val="clear" w:pos="1134"/>
          <w:tab w:val="clear" w:pos="9639"/>
        </w:tabs>
        <w:spacing w:before="120" w:line="276" w:lineRule="auto"/>
        <w:rPr>
          <w:rFonts w:ascii="Cambria" w:hAnsi="Cambria" w:cs="Tahoma"/>
          <w:sz w:val="24"/>
          <w:szCs w:val="24"/>
        </w:rPr>
      </w:pPr>
      <w:bookmarkStart w:id="10" w:name="_Toc414384186"/>
      <w:r w:rsidRPr="000E45CE">
        <w:rPr>
          <w:rFonts w:ascii="Cambria" w:hAnsi="Cambria" w:cs="Tahoma"/>
          <w:sz w:val="24"/>
          <w:szCs w:val="24"/>
        </w:rPr>
        <w:t>1.</w:t>
      </w:r>
      <w:r>
        <w:rPr>
          <w:rFonts w:ascii="Cambria" w:hAnsi="Cambria" w:cs="Tahoma"/>
          <w:sz w:val="24"/>
          <w:szCs w:val="24"/>
        </w:rPr>
        <w:t>4</w:t>
      </w:r>
      <w:r w:rsidRPr="000E45CE">
        <w:rPr>
          <w:rFonts w:ascii="Cambria" w:hAnsi="Cambria" w:cs="Tahoma"/>
          <w:sz w:val="24"/>
          <w:szCs w:val="24"/>
        </w:rPr>
        <w:tab/>
      </w:r>
      <w:bookmarkEnd w:id="10"/>
      <w:r w:rsidRPr="000E45CE">
        <w:rPr>
          <w:rFonts w:ascii="Cambria" w:hAnsi="Cambria" w:cs="Tahoma"/>
          <w:sz w:val="24"/>
          <w:szCs w:val="24"/>
        </w:rPr>
        <w:t>O &amp; M</w:t>
      </w:r>
    </w:p>
    <w:p w:rsidR="00F83C21" w:rsidRDefault="00F83C21" w:rsidP="00F83C21">
      <w:pPr>
        <w:spacing w:after="120" w:line="276" w:lineRule="auto"/>
        <w:ind w:left="585"/>
        <w:rPr>
          <w:rFonts w:asciiTheme="majorHAnsi" w:hAnsiTheme="majorHAnsi" w:cs="Tahoma"/>
          <w:sz w:val="24"/>
          <w:szCs w:val="24"/>
          <w:lang w:val="en-GB"/>
        </w:rPr>
      </w:pPr>
      <w:r w:rsidRPr="000E45CE">
        <w:rPr>
          <w:rFonts w:asciiTheme="majorHAnsi" w:hAnsiTheme="majorHAnsi" w:cs="Tahoma"/>
          <w:sz w:val="24"/>
          <w:szCs w:val="24"/>
          <w:lang w:val="en-GB"/>
        </w:rPr>
        <w:t xml:space="preserve">The scheme will be operated &amp; maintained by GPWSC. </w:t>
      </w:r>
      <w:r w:rsidRPr="000E45CE">
        <w:rPr>
          <w:rFonts w:asciiTheme="majorHAnsi" w:hAnsiTheme="majorHAnsi"/>
          <w:sz w:val="24"/>
          <w:szCs w:val="24"/>
        </w:rPr>
        <w:t>After the execution of the work the power consumption charges during Operation and maintenance for initial 3 Months, will be borne by the DWSS from the project funds, to ensure the water supply for 10 hours per day to the users.</w:t>
      </w:r>
    </w:p>
    <w:p w:rsidR="00F83C21" w:rsidRPr="000E45CE" w:rsidRDefault="00F83C21" w:rsidP="00F83C21">
      <w:pPr>
        <w:spacing w:after="120" w:line="276" w:lineRule="auto"/>
        <w:ind w:left="0"/>
        <w:rPr>
          <w:rFonts w:asciiTheme="majorHAnsi" w:hAnsiTheme="majorHAnsi"/>
          <w:b/>
          <w:sz w:val="24"/>
          <w:szCs w:val="24"/>
        </w:rPr>
      </w:pPr>
      <w:r w:rsidRPr="000E45CE">
        <w:rPr>
          <w:rFonts w:asciiTheme="majorHAnsi" w:hAnsiTheme="majorHAnsi"/>
          <w:b/>
          <w:sz w:val="24"/>
          <w:szCs w:val="24"/>
        </w:rPr>
        <w:t>1.</w:t>
      </w:r>
      <w:r w:rsidRPr="005C178D">
        <w:rPr>
          <w:rFonts w:asciiTheme="majorHAnsi" w:hAnsiTheme="majorHAnsi"/>
          <w:b/>
          <w:sz w:val="24"/>
          <w:szCs w:val="24"/>
        </w:rPr>
        <w:t>5</w:t>
      </w:r>
      <w:r w:rsidRPr="000E45CE">
        <w:rPr>
          <w:rFonts w:asciiTheme="majorHAnsi" w:hAnsiTheme="majorHAnsi"/>
          <w:b/>
          <w:sz w:val="24"/>
          <w:szCs w:val="24"/>
        </w:rPr>
        <w:t xml:space="preserve">   </w:t>
      </w:r>
      <w:r w:rsidRPr="005C178D">
        <w:rPr>
          <w:rFonts w:asciiTheme="majorHAnsi" w:hAnsiTheme="majorHAnsi"/>
          <w:b/>
          <w:sz w:val="24"/>
          <w:szCs w:val="24"/>
        </w:rPr>
        <w:t xml:space="preserve">Sustainability </w:t>
      </w:r>
      <w:r w:rsidRPr="000E45CE">
        <w:rPr>
          <w:rFonts w:asciiTheme="majorHAnsi" w:hAnsiTheme="majorHAnsi"/>
          <w:b/>
          <w:sz w:val="24"/>
          <w:szCs w:val="24"/>
        </w:rPr>
        <w:t>of the Water Supply Scheme</w:t>
      </w:r>
    </w:p>
    <w:p w:rsidR="00F83C21" w:rsidRDefault="00F83C21" w:rsidP="00F83C21">
      <w:pPr>
        <w:spacing w:before="60" w:line="276" w:lineRule="auto"/>
        <w:ind w:left="540" w:hanging="540"/>
        <w:rPr>
          <w:rFonts w:ascii="Cambria" w:hAnsi="Cambria" w:cs="Tahoma"/>
          <w:sz w:val="24"/>
          <w:szCs w:val="24"/>
          <w:lang w:val="en-GB"/>
        </w:rPr>
      </w:pPr>
      <w:r>
        <w:rPr>
          <w:rFonts w:ascii="Cambria" w:hAnsi="Cambria" w:cs="Tahoma"/>
          <w:sz w:val="24"/>
          <w:szCs w:val="24"/>
          <w:lang w:val="en-GB"/>
        </w:rPr>
        <w:t xml:space="preserve">          </w:t>
      </w:r>
      <w:r w:rsidRPr="001B2C3E">
        <w:rPr>
          <w:rFonts w:ascii="Cambria" w:hAnsi="Cambria" w:cs="Tahoma"/>
          <w:sz w:val="24"/>
          <w:szCs w:val="24"/>
          <w:lang w:val="en-GB"/>
        </w:rPr>
        <w:t>The schemes to be provided with 100% connections have to be operationally, technically and financially sustainable in order to provide services at desired level.</w:t>
      </w:r>
    </w:p>
    <w:p w:rsidR="00F83C21" w:rsidRDefault="00F83C21" w:rsidP="00F83C21">
      <w:pPr>
        <w:pStyle w:val="Heading1"/>
        <w:tabs>
          <w:tab w:val="clear" w:pos="1134"/>
          <w:tab w:val="clear" w:pos="9639"/>
        </w:tabs>
        <w:spacing w:before="120" w:line="276" w:lineRule="auto"/>
        <w:rPr>
          <w:rFonts w:ascii="Cambria" w:hAnsi="Cambria" w:cs="Tahoma"/>
          <w:sz w:val="24"/>
          <w:szCs w:val="22"/>
        </w:rPr>
      </w:pPr>
    </w:p>
    <w:p w:rsidR="00F83C21" w:rsidRPr="00F03EC5" w:rsidRDefault="00F83C21" w:rsidP="00F83C21">
      <w:pPr>
        <w:pStyle w:val="Heading1"/>
        <w:tabs>
          <w:tab w:val="clear" w:pos="1134"/>
          <w:tab w:val="clear" w:pos="9639"/>
        </w:tabs>
        <w:spacing w:before="120" w:line="276" w:lineRule="auto"/>
        <w:rPr>
          <w:rFonts w:ascii="Cambria" w:hAnsi="Cambria" w:cs="Tahoma"/>
          <w:sz w:val="24"/>
          <w:szCs w:val="22"/>
        </w:rPr>
      </w:pPr>
      <w:r>
        <w:rPr>
          <w:rFonts w:ascii="Cambria" w:hAnsi="Cambria" w:cs="Tahoma"/>
          <w:sz w:val="24"/>
          <w:szCs w:val="22"/>
        </w:rPr>
        <w:t xml:space="preserve">1.6    </w:t>
      </w:r>
      <w:r w:rsidRPr="00F03EC5">
        <w:rPr>
          <w:rFonts w:ascii="Cambria" w:hAnsi="Cambria" w:cs="Tahoma"/>
          <w:caps w:val="0"/>
          <w:sz w:val="24"/>
          <w:szCs w:val="22"/>
        </w:rPr>
        <w:t xml:space="preserve">Funding Pattern </w:t>
      </w:r>
    </w:p>
    <w:p w:rsidR="00F83C21" w:rsidRDefault="00F83C21" w:rsidP="00F83C21">
      <w:pPr>
        <w:suppressAutoHyphens/>
        <w:spacing w:after="120" w:line="276" w:lineRule="auto"/>
        <w:ind w:left="567"/>
        <w:rPr>
          <w:rFonts w:ascii="Cambria" w:hAnsi="Cambria" w:cs="Tahoma"/>
          <w:sz w:val="24"/>
        </w:rPr>
      </w:pPr>
      <w:r w:rsidRPr="00F03EC5">
        <w:rPr>
          <w:rFonts w:ascii="Cambria" w:hAnsi="Cambria" w:cs="Tahoma"/>
          <w:color w:val="00000A"/>
          <w:sz w:val="24"/>
          <w:szCs w:val="24"/>
        </w:rPr>
        <w:t xml:space="preserve">The major funding of the proposed scheme will be under the Assistance of World </w:t>
      </w:r>
      <w:r w:rsidR="00C52F7D">
        <w:rPr>
          <w:rFonts w:ascii="Cambria" w:hAnsi="Cambria" w:cs="Tahoma"/>
          <w:color w:val="00000A"/>
          <w:sz w:val="24"/>
          <w:szCs w:val="24"/>
        </w:rPr>
        <w:t>Bank. World Bank will provide 64</w:t>
      </w:r>
      <w:r w:rsidR="00933C96">
        <w:rPr>
          <w:rFonts w:ascii="Cambria" w:hAnsi="Cambria" w:cs="Tahoma"/>
          <w:color w:val="00000A"/>
          <w:sz w:val="24"/>
          <w:szCs w:val="24"/>
        </w:rPr>
        <w:t>% of the project cost and 36</w:t>
      </w:r>
      <w:r w:rsidRPr="00F03EC5">
        <w:rPr>
          <w:rFonts w:ascii="Cambria" w:hAnsi="Cambria" w:cs="Tahoma"/>
          <w:color w:val="00000A"/>
          <w:sz w:val="24"/>
          <w:szCs w:val="24"/>
        </w:rPr>
        <w:t xml:space="preserve">% of the project cost will be </w:t>
      </w:r>
      <w:r w:rsidR="0038307D">
        <w:rPr>
          <w:rFonts w:ascii="Cambria" w:hAnsi="Cambria" w:cs="Tahoma"/>
          <w:color w:val="00000A"/>
          <w:sz w:val="24"/>
          <w:szCs w:val="24"/>
        </w:rPr>
        <w:t>Under NRDWP</w:t>
      </w:r>
    </w:p>
    <w:p w:rsidR="00F83C21" w:rsidRPr="00E76AE2" w:rsidRDefault="00F83C21" w:rsidP="00F83C21">
      <w:pPr>
        <w:pStyle w:val="Heading1"/>
        <w:tabs>
          <w:tab w:val="clear" w:pos="1134"/>
          <w:tab w:val="clear" w:pos="9639"/>
        </w:tabs>
        <w:spacing w:before="120" w:line="276" w:lineRule="auto"/>
        <w:rPr>
          <w:rFonts w:ascii="Cambria" w:hAnsi="Cambria" w:cs="Tahoma"/>
          <w:sz w:val="24"/>
          <w:szCs w:val="24"/>
        </w:rPr>
      </w:pPr>
      <w:r w:rsidRPr="000E45CE">
        <w:rPr>
          <w:rFonts w:ascii="Cambria" w:hAnsi="Cambria"/>
          <w:sz w:val="24"/>
          <w:szCs w:val="24"/>
        </w:rPr>
        <w:t>1.</w:t>
      </w:r>
      <w:r>
        <w:rPr>
          <w:rFonts w:ascii="Cambria" w:hAnsi="Cambria"/>
          <w:sz w:val="24"/>
          <w:szCs w:val="24"/>
        </w:rPr>
        <w:t>7</w:t>
      </w:r>
      <w:r>
        <w:rPr>
          <w:rFonts w:ascii="Cambria" w:hAnsi="Cambria" w:cs="Tahoma"/>
          <w:sz w:val="24"/>
          <w:szCs w:val="24"/>
        </w:rPr>
        <w:t xml:space="preserve">    </w:t>
      </w:r>
      <w:r w:rsidRPr="000E45CE">
        <w:rPr>
          <w:rFonts w:ascii="Cambria" w:hAnsi="Cambria" w:cs="Tahoma"/>
          <w:caps w:val="0"/>
          <w:sz w:val="24"/>
          <w:szCs w:val="24"/>
        </w:rPr>
        <w:t xml:space="preserve">Rates </w:t>
      </w:r>
    </w:p>
    <w:p w:rsidR="00F83C21" w:rsidRPr="00F03EC5" w:rsidRDefault="00F83C21" w:rsidP="00F83C21">
      <w:pPr>
        <w:suppressAutoHyphens/>
        <w:spacing w:after="120"/>
        <w:ind w:left="0" w:firstLine="567"/>
        <w:rPr>
          <w:rFonts w:ascii="Cambria" w:hAnsi="Cambria" w:cs="Tahoma"/>
          <w:color w:val="00000A"/>
          <w:sz w:val="24"/>
          <w:szCs w:val="24"/>
        </w:rPr>
      </w:pPr>
      <w:r w:rsidRPr="00F03EC5">
        <w:rPr>
          <w:rFonts w:ascii="Cambria" w:hAnsi="Cambria" w:cs="Tahoma"/>
          <w:color w:val="00000A"/>
          <w:sz w:val="24"/>
          <w:szCs w:val="24"/>
        </w:rPr>
        <w:t xml:space="preserve">For estimates, following </w:t>
      </w:r>
      <w:r>
        <w:rPr>
          <w:rFonts w:ascii="Cambria" w:hAnsi="Cambria" w:cs="Tahoma"/>
          <w:color w:val="00000A"/>
          <w:sz w:val="24"/>
          <w:szCs w:val="24"/>
        </w:rPr>
        <w:t>rates</w:t>
      </w:r>
      <w:r w:rsidRPr="00F03EC5">
        <w:rPr>
          <w:rFonts w:ascii="Cambria" w:hAnsi="Cambria" w:cs="Tahoma"/>
          <w:color w:val="00000A"/>
          <w:sz w:val="24"/>
          <w:szCs w:val="24"/>
        </w:rPr>
        <w:t xml:space="preserve"> have been used: </w:t>
      </w:r>
    </w:p>
    <w:p w:rsidR="00F83C21" w:rsidRPr="00F03EC5" w:rsidRDefault="00F83C21" w:rsidP="00F83C21">
      <w:pPr>
        <w:numPr>
          <w:ilvl w:val="0"/>
          <w:numId w:val="2"/>
        </w:numPr>
        <w:suppressAutoHyphens/>
        <w:spacing w:after="120"/>
        <w:rPr>
          <w:rFonts w:ascii="Cambria" w:hAnsi="Cambria" w:cs="Tahoma"/>
          <w:color w:val="00000A"/>
          <w:sz w:val="24"/>
          <w:szCs w:val="24"/>
        </w:rPr>
      </w:pPr>
      <w:r w:rsidRPr="00F03EC5">
        <w:rPr>
          <w:rFonts w:ascii="Cambria" w:hAnsi="Cambria" w:cs="Tahoma"/>
          <w:color w:val="00000A"/>
          <w:sz w:val="24"/>
          <w:szCs w:val="24"/>
        </w:rPr>
        <w:t>Govt of Punjab, Latest Common Schedule of Rates</w:t>
      </w:r>
    </w:p>
    <w:p w:rsidR="00F83C21" w:rsidRPr="00F03EC5" w:rsidRDefault="00F83C21" w:rsidP="00F83C21">
      <w:pPr>
        <w:numPr>
          <w:ilvl w:val="0"/>
          <w:numId w:val="2"/>
        </w:numPr>
        <w:suppressAutoHyphens/>
        <w:spacing w:after="120"/>
        <w:rPr>
          <w:rFonts w:ascii="Cambria" w:hAnsi="Cambria" w:cs="Tahoma"/>
          <w:color w:val="00000A"/>
          <w:sz w:val="24"/>
          <w:szCs w:val="24"/>
        </w:rPr>
      </w:pPr>
      <w:r w:rsidRPr="00F03EC5">
        <w:rPr>
          <w:rFonts w:ascii="Cambria" w:hAnsi="Cambria" w:cs="Tahoma"/>
          <w:color w:val="00000A"/>
          <w:sz w:val="24"/>
          <w:szCs w:val="24"/>
        </w:rPr>
        <w:t xml:space="preserve">For the items which are not available in CSR, market rates are considered </w:t>
      </w:r>
    </w:p>
    <w:p w:rsidR="00F83C21" w:rsidRPr="000E45CE" w:rsidRDefault="00F83C21" w:rsidP="00F83C21">
      <w:pPr>
        <w:suppressAutoHyphens/>
        <w:spacing w:after="120"/>
        <w:ind w:left="0"/>
        <w:rPr>
          <w:rFonts w:ascii="Cambria" w:hAnsi="Cambria" w:cs="Tahoma"/>
          <w:b/>
          <w:bCs/>
          <w:color w:val="00000A"/>
          <w:sz w:val="24"/>
          <w:szCs w:val="24"/>
        </w:rPr>
      </w:pPr>
      <w:r w:rsidRPr="000E45CE">
        <w:rPr>
          <w:rFonts w:ascii="Cambria" w:hAnsi="Cambria" w:cs="Tahoma"/>
          <w:b/>
          <w:bCs/>
          <w:sz w:val="24"/>
        </w:rPr>
        <w:t>1.</w:t>
      </w:r>
      <w:r>
        <w:rPr>
          <w:rFonts w:ascii="Cambria" w:hAnsi="Cambria" w:cs="Tahoma"/>
          <w:b/>
          <w:bCs/>
          <w:sz w:val="24"/>
        </w:rPr>
        <w:t>8</w:t>
      </w:r>
      <w:r w:rsidRPr="000E45CE">
        <w:rPr>
          <w:rFonts w:ascii="Cambria" w:hAnsi="Cambria" w:cs="Tahoma"/>
          <w:b/>
          <w:bCs/>
          <w:sz w:val="24"/>
        </w:rPr>
        <w:t xml:space="preserve">    </w:t>
      </w:r>
      <w:r>
        <w:rPr>
          <w:rFonts w:ascii="Cambria" w:hAnsi="Cambria" w:cs="Tahoma"/>
          <w:b/>
          <w:bCs/>
          <w:sz w:val="24"/>
        </w:rPr>
        <w:t>Time</w:t>
      </w:r>
    </w:p>
    <w:p w:rsidR="00F83C21" w:rsidRDefault="00F83C21" w:rsidP="00F83C21">
      <w:pPr>
        <w:suppressAutoHyphens/>
        <w:spacing w:after="120"/>
        <w:ind w:left="567"/>
        <w:rPr>
          <w:rFonts w:ascii="Cambria" w:hAnsi="Cambria" w:cs="Tahoma"/>
          <w:color w:val="00000A"/>
          <w:sz w:val="24"/>
          <w:szCs w:val="24"/>
        </w:rPr>
      </w:pPr>
      <w:r w:rsidRPr="00F03EC5">
        <w:rPr>
          <w:rFonts w:ascii="Cambria" w:hAnsi="Cambria" w:cs="Tahoma"/>
          <w:color w:val="00000A"/>
          <w:sz w:val="24"/>
          <w:szCs w:val="24"/>
        </w:rPr>
        <w:t xml:space="preserve"> </w:t>
      </w:r>
      <w:r>
        <w:rPr>
          <w:rFonts w:ascii="Cambria" w:hAnsi="Cambria" w:cs="Tahoma"/>
          <w:color w:val="00000A"/>
          <w:sz w:val="24"/>
          <w:szCs w:val="24"/>
        </w:rPr>
        <w:t>T</w:t>
      </w:r>
      <w:r w:rsidRPr="00F03EC5">
        <w:rPr>
          <w:rFonts w:ascii="Cambria" w:hAnsi="Cambria" w:cs="Tahoma"/>
          <w:color w:val="00000A"/>
          <w:sz w:val="24"/>
          <w:szCs w:val="24"/>
        </w:rPr>
        <w:t xml:space="preserve">he </w:t>
      </w:r>
      <w:r>
        <w:rPr>
          <w:rFonts w:ascii="Cambria" w:hAnsi="Cambria" w:cs="Tahoma"/>
          <w:color w:val="00000A"/>
          <w:sz w:val="24"/>
          <w:szCs w:val="24"/>
        </w:rPr>
        <w:t>scheme will be completed</w:t>
      </w:r>
      <w:r w:rsidRPr="00F03EC5">
        <w:rPr>
          <w:rFonts w:ascii="Cambria" w:hAnsi="Cambria" w:cs="Tahoma"/>
          <w:color w:val="00000A"/>
          <w:sz w:val="24"/>
          <w:szCs w:val="24"/>
        </w:rPr>
        <w:t xml:space="preserve"> </w:t>
      </w:r>
      <w:r>
        <w:rPr>
          <w:rFonts w:ascii="Cambria" w:hAnsi="Cambria" w:cs="Tahoma"/>
          <w:color w:val="00000A"/>
          <w:sz w:val="24"/>
          <w:szCs w:val="24"/>
        </w:rPr>
        <w:t>in</w:t>
      </w:r>
      <w:r w:rsidR="0084147D">
        <w:rPr>
          <w:rFonts w:ascii="Cambria" w:hAnsi="Cambria" w:cs="Tahoma"/>
          <w:color w:val="00000A"/>
          <w:sz w:val="24"/>
          <w:szCs w:val="24"/>
        </w:rPr>
        <w:t xml:space="preserve"> </w:t>
      </w:r>
      <w:r w:rsidR="007E1310">
        <w:rPr>
          <w:rFonts w:ascii="Cambria" w:hAnsi="Cambria" w:cs="Tahoma"/>
          <w:color w:val="00000A"/>
          <w:sz w:val="24"/>
          <w:szCs w:val="24"/>
        </w:rPr>
        <w:t>4</w:t>
      </w:r>
      <w:r>
        <w:rPr>
          <w:rFonts w:ascii="Cambria" w:hAnsi="Cambria" w:cs="Tahoma"/>
          <w:color w:val="00000A"/>
          <w:sz w:val="24"/>
          <w:szCs w:val="24"/>
        </w:rPr>
        <w:t xml:space="preserve"> </w:t>
      </w:r>
      <w:r w:rsidRPr="00F03EC5">
        <w:rPr>
          <w:rFonts w:ascii="Cambria" w:hAnsi="Cambria" w:cs="Tahoma"/>
          <w:color w:val="00000A"/>
          <w:sz w:val="24"/>
          <w:szCs w:val="24"/>
        </w:rPr>
        <w:t>months.</w:t>
      </w:r>
    </w:p>
    <w:p w:rsidR="00F83C21" w:rsidRDefault="00F83C21" w:rsidP="00F83C21">
      <w:pPr>
        <w:suppressAutoHyphens/>
        <w:spacing w:after="120"/>
        <w:ind w:left="0"/>
        <w:rPr>
          <w:rFonts w:ascii="Cambria" w:hAnsi="Cambria" w:cs="Tahoma"/>
          <w:sz w:val="24"/>
        </w:rPr>
      </w:pPr>
      <w:r w:rsidRPr="000E45CE">
        <w:rPr>
          <w:rFonts w:ascii="Cambria" w:hAnsi="Cambria" w:cs="Tahoma"/>
          <w:b/>
          <w:bCs/>
          <w:color w:val="00000A"/>
          <w:sz w:val="24"/>
          <w:szCs w:val="24"/>
        </w:rPr>
        <w:t xml:space="preserve">1.9    </w:t>
      </w:r>
      <w:r>
        <w:rPr>
          <w:rFonts w:ascii="Cambria" w:hAnsi="Cambria" w:cs="Tahoma"/>
          <w:b/>
          <w:bCs/>
          <w:color w:val="00000A"/>
          <w:sz w:val="24"/>
          <w:szCs w:val="24"/>
        </w:rPr>
        <w:t>Cost</w:t>
      </w:r>
    </w:p>
    <w:p w:rsidR="00F83C21" w:rsidRPr="000E45CE" w:rsidRDefault="00F83C21" w:rsidP="00F83C21">
      <w:pPr>
        <w:suppressAutoHyphens/>
        <w:spacing w:after="120"/>
        <w:ind w:left="540" w:hanging="540"/>
        <w:rPr>
          <w:rFonts w:ascii="Cambria" w:hAnsi="Cambria" w:cs="Tahoma"/>
          <w:b/>
          <w:bCs/>
          <w:sz w:val="24"/>
          <w:szCs w:val="24"/>
        </w:rPr>
      </w:pPr>
      <w:r>
        <w:rPr>
          <w:rFonts w:ascii="Cambria" w:hAnsi="Cambria" w:cs="Tahoma"/>
          <w:sz w:val="24"/>
        </w:rPr>
        <w:tab/>
        <w:t xml:space="preserve">Total cost of </w:t>
      </w:r>
      <w:r w:rsidR="007E01DD">
        <w:rPr>
          <w:rFonts w:ascii="Cambria" w:hAnsi="Cambria" w:cs="Tahoma"/>
          <w:sz w:val="24"/>
        </w:rPr>
        <w:t xml:space="preserve"> </w:t>
      </w:r>
      <w:r w:rsidR="00225360">
        <w:rPr>
          <w:rFonts w:ascii="Cambria" w:hAnsi="Cambria" w:cs="Tahoma"/>
          <w:sz w:val="24"/>
        </w:rPr>
        <w:t xml:space="preserve"> No</w:t>
      </w:r>
      <w:r w:rsidR="007E01DD">
        <w:rPr>
          <w:rFonts w:ascii="Cambria" w:hAnsi="Cambria" w:cs="Tahoma"/>
          <w:sz w:val="24"/>
        </w:rPr>
        <w:t>.</w:t>
      </w:r>
      <w:r>
        <w:rPr>
          <w:rFonts w:ascii="Cambria" w:hAnsi="Cambria" w:cs="Tahoma"/>
          <w:sz w:val="24"/>
        </w:rPr>
        <w:t xml:space="preserve"> scheme covering </w:t>
      </w:r>
      <w:r w:rsidR="00A36790">
        <w:rPr>
          <w:rFonts w:ascii="Cambria" w:hAnsi="Cambria" w:cs="Tahoma"/>
          <w:sz w:val="24"/>
        </w:rPr>
        <w:t xml:space="preserve"> </w:t>
      </w:r>
      <w:r w:rsidR="009C3FEE">
        <w:rPr>
          <w:rFonts w:ascii="Cambria" w:hAnsi="Cambria" w:cs="Tahoma"/>
          <w:sz w:val="24"/>
        </w:rPr>
        <w:t xml:space="preserve"> </w:t>
      </w:r>
      <w:r w:rsidR="007E1310">
        <w:rPr>
          <w:rFonts w:ascii="Cambria" w:hAnsi="Cambria" w:cs="Tahoma"/>
          <w:sz w:val="24"/>
        </w:rPr>
        <w:t xml:space="preserve"> No</w:t>
      </w:r>
      <w:r>
        <w:rPr>
          <w:rFonts w:ascii="Cambria" w:hAnsi="Cambria" w:cs="Tahoma"/>
          <w:sz w:val="24"/>
        </w:rPr>
        <w:t xml:space="preserve"> villa</w:t>
      </w:r>
      <w:r w:rsidR="007E1310">
        <w:rPr>
          <w:rFonts w:ascii="Cambria" w:hAnsi="Cambria" w:cs="Tahoma"/>
          <w:sz w:val="24"/>
        </w:rPr>
        <w:t xml:space="preserve">ges have been worked out to </w:t>
      </w:r>
      <w:r>
        <w:rPr>
          <w:rFonts w:ascii="Cambria" w:hAnsi="Cambria" w:cs="Tahoma"/>
          <w:sz w:val="24"/>
        </w:rPr>
        <w:t>Rs.</w:t>
      </w:r>
      <w:r w:rsidR="004873FB">
        <w:rPr>
          <w:rFonts w:ascii="Cambria" w:hAnsi="Cambria" w:cs="Tahoma"/>
          <w:sz w:val="24"/>
        </w:rPr>
        <w:t>..........</w:t>
      </w:r>
      <w:r w:rsidR="00DE14E8">
        <w:rPr>
          <w:rFonts w:ascii="Cambria" w:hAnsi="Cambria" w:cs="Tahoma"/>
          <w:sz w:val="24"/>
        </w:rPr>
        <w:t xml:space="preserve"> </w:t>
      </w:r>
      <w:r w:rsidR="0047227C">
        <w:rPr>
          <w:rFonts w:ascii="Cambria" w:hAnsi="Cambria" w:cs="Tahoma"/>
          <w:sz w:val="24"/>
        </w:rPr>
        <w:t>lac including</w:t>
      </w:r>
      <w:r w:rsidR="003627C3">
        <w:rPr>
          <w:rFonts w:ascii="Cambria" w:hAnsi="Cambria" w:cs="Tahoma"/>
          <w:sz w:val="24"/>
        </w:rPr>
        <w:t xml:space="preserve"> 1</w:t>
      </w:r>
      <w:r>
        <w:rPr>
          <w:rFonts w:ascii="Cambria" w:hAnsi="Cambria" w:cs="Tahoma"/>
          <w:sz w:val="24"/>
        </w:rPr>
        <w:t>% contingency charges.</w:t>
      </w:r>
    </w:p>
    <w:p w:rsidR="00F83C21" w:rsidRPr="000E45CE" w:rsidRDefault="00F83C21" w:rsidP="00F83C21">
      <w:pPr>
        <w:suppressAutoHyphens/>
        <w:spacing w:before="60" w:after="120"/>
        <w:ind w:left="0"/>
        <w:jc w:val="center"/>
        <w:rPr>
          <w:rFonts w:asciiTheme="majorHAnsi" w:hAnsiTheme="majorHAnsi" w:cs="Tahoma"/>
          <w:b/>
          <w:bCs/>
          <w:sz w:val="28"/>
          <w:szCs w:val="28"/>
        </w:rPr>
      </w:pPr>
    </w:p>
    <w:bookmarkEnd w:id="2"/>
    <w:bookmarkEnd w:id="3"/>
    <w:bookmarkEnd w:id="4"/>
    <w:p w:rsidR="00F83C21" w:rsidRDefault="00F83C21" w:rsidP="00F83C21">
      <w:pPr>
        <w:pStyle w:val="Heading1"/>
        <w:tabs>
          <w:tab w:val="clear" w:pos="1134"/>
          <w:tab w:val="clear" w:pos="9639"/>
        </w:tabs>
        <w:spacing w:before="60" w:after="0"/>
        <w:jc w:val="center"/>
        <w:rPr>
          <w:rFonts w:ascii="Cambria" w:hAnsi="Cambria" w:cs="Tahoma"/>
          <w:sz w:val="24"/>
          <w:szCs w:val="22"/>
        </w:rPr>
      </w:pPr>
    </w:p>
    <w:p w:rsidR="00434569" w:rsidRDefault="00434569" w:rsidP="00EF5A36">
      <w:pPr>
        <w:spacing w:before="60"/>
        <w:ind w:left="6480" w:firstLine="720"/>
        <w:rPr>
          <w:rFonts w:asciiTheme="majorHAnsi" w:hAnsiTheme="majorHAnsi"/>
          <w:b/>
          <w:sz w:val="26"/>
          <w:szCs w:val="26"/>
        </w:rPr>
      </w:pPr>
    </w:p>
    <w:p w:rsidR="00434569" w:rsidRDefault="00434569" w:rsidP="00EF5A36">
      <w:pPr>
        <w:spacing w:before="60"/>
        <w:ind w:left="6480" w:firstLine="720"/>
        <w:rPr>
          <w:rFonts w:asciiTheme="majorHAnsi" w:hAnsiTheme="majorHAnsi"/>
          <w:b/>
          <w:sz w:val="26"/>
          <w:szCs w:val="26"/>
        </w:rPr>
      </w:pPr>
    </w:p>
    <w:p w:rsidR="00EF5A36" w:rsidRDefault="00E10BF7" w:rsidP="00E10BF7">
      <w:pPr>
        <w:spacing w:before="60"/>
        <w:ind w:left="0"/>
        <w:rPr>
          <w:rFonts w:asciiTheme="majorHAnsi" w:hAnsiTheme="majorHAnsi"/>
          <w:b/>
          <w:sz w:val="26"/>
          <w:szCs w:val="26"/>
        </w:rPr>
      </w:pPr>
      <w:r>
        <w:rPr>
          <w:rFonts w:asciiTheme="majorHAnsi" w:hAnsiTheme="majorHAnsi"/>
          <w:b/>
          <w:sz w:val="26"/>
          <w:szCs w:val="26"/>
        </w:rPr>
        <w:t xml:space="preserve">  </w:t>
      </w:r>
      <w:r w:rsidRPr="00741D88">
        <w:rPr>
          <w:rFonts w:asciiTheme="majorHAnsi" w:hAnsiTheme="majorHAnsi"/>
          <w:b/>
          <w:sz w:val="26"/>
          <w:szCs w:val="26"/>
        </w:rPr>
        <w:t>Sub Divisional Engineer,</w:t>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sidR="00EF5A36">
        <w:rPr>
          <w:rFonts w:asciiTheme="majorHAnsi" w:hAnsiTheme="majorHAnsi"/>
          <w:b/>
          <w:sz w:val="26"/>
          <w:szCs w:val="26"/>
        </w:rPr>
        <w:t>Executive Engineer,</w:t>
      </w:r>
    </w:p>
    <w:p w:rsidR="00F83C21" w:rsidRDefault="00EF5A36" w:rsidP="00EF5A36">
      <w:pPr>
        <w:spacing w:before="60"/>
        <w:ind w:left="0"/>
        <w:rPr>
          <w:rFonts w:ascii="Cambria" w:hAnsi="Cambria" w:cs="Tahoma"/>
          <w:color w:val="00000A"/>
          <w:sz w:val="24"/>
          <w:szCs w:val="24"/>
        </w:rPr>
      </w:pP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p>
    <w:p w:rsidR="00863181" w:rsidRPr="00741D88" w:rsidRDefault="00863181" w:rsidP="00863181">
      <w:pPr>
        <w:spacing w:before="0"/>
        <w:ind w:left="0"/>
        <w:rPr>
          <w:rFonts w:asciiTheme="majorHAnsi" w:hAnsiTheme="majorHAnsi"/>
          <w:b/>
          <w:sz w:val="26"/>
          <w:szCs w:val="26"/>
        </w:rPr>
      </w:pP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p>
    <w:p w:rsidR="007E1310" w:rsidRDefault="007E1310" w:rsidP="007E1310">
      <w:pPr>
        <w:suppressAutoHyphens/>
        <w:spacing w:before="60" w:after="120"/>
        <w:ind w:left="0"/>
        <w:jc w:val="left"/>
        <w:rPr>
          <w:rFonts w:ascii="Cambria" w:hAnsi="Cambria" w:cs="Tahoma"/>
          <w:sz w:val="24"/>
        </w:rPr>
      </w:pPr>
    </w:p>
    <w:p w:rsidR="00F83C21" w:rsidRDefault="00F83C21" w:rsidP="00F83C21">
      <w:pPr>
        <w:spacing w:before="60"/>
        <w:ind w:left="0"/>
        <w:rPr>
          <w:rFonts w:ascii="Cambria" w:hAnsi="Cambria" w:cs="Tahoma"/>
          <w:sz w:val="24"/>
        </w:rPr>
      </w:pPr>
    </w:p>
    <w:p w:rsidR="00AC1EB6" w:rsidRDefault="00E25B8B"/>
    <w:sectPr w:rsidR="00AC1EB6" w:rsidSect="00F83C21">
      <w:pgSz w:w="11907" w:h="16840" w:code="9"/>
      <w:pgMar w:top="720" w:right="994" w:bottom="994" w:left="1253" w:header="706" w:footer="562" w:gutter="0"/>
      <w:pgBorders w:offsetFrom="page">
        <w:top w:val="pushPinNote1" w:sz="14" w:space="24" w:color="auto"/>
        <w:left w:val="pushPinNote1" w:sz="14" w:space="24" w:color="auto"/>
        <w:bottom w:val="pushPinNote1" w:sz="14" w:space="31" w:color="auto"/>
        <w:right w:val="pushPinNote1" w:sz="14" w:space="24" w:color="auto"/>
      </w:pgBorders>
      <w:pgNumType w:start="1"/>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ACF"/>
    <w:multiLevelType w:val="hybridMultilevel"/>
    <w:tmpl w:val="641E5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9142C"/>
    <w:multiLevelType w:val="hybridMultilevel"/>
    <w:tmpl w:val="FF66A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559D4"/>
    <w:multiLevelType w:val="multilevel"/>
    <w:tmpl w:val="B84CB29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A14438"/>
    <w:multiLevelType w:val="hybridMultilevel"/>
    <w:tmpl w:val="9FE45834"/>
    <w:lvl w:ilvl="0" w:tplc="FFFFFFFF">
      <w:start w:val="1"/>
      <w:numFmt w:val="bullet"/>
      <w:pStyle w:val="Bullet2"/>
      <w:lvlText w:val="-"/>
      <w:lvlJc w:val="left"/>
      <w:pPr>
        <w:tabs>
          <w:tab w:val="num" w:pos="2216"/>
        </w:tabs>
        <w:ind w:left="2216" w:hanging="360"/>
      </w:pPr>
      <w:rPr>
        <w:rFonts w:ascii="Calibri" w:hAnsi="Calibri" w:hint="default"/>
        <w:color w:val="892D91"/>
      </w:rPr>
    </w:lvl>
    <w:lvl w:ilvl="1" w:tplc="FFFFFFFF">
      <w:start w:val="1"/>
      <w:numFmt w:val="bullet"/>
      <w:lvlText w:val="o"/>
      <w:lvlJc w:val="left"/>
      <w:pPr>
        <w:ind w:left="3296" w:hanging="360"/>
      </w:pPr>
      <w:rPr>
        <w:rFonts w:ascii="Courier New" w:hAnsi="Courier New" w:cs="Courier New" w:hint="default"/>
      </w:rPr>
    </w:lvl>
    <w:lvl w:ilvl="2" w:tplc="FFFFFFFF" w:tentative="1">
      <w:start w:val="1"/>
      <w:numFmt w:val="bullet"/>
      <w:lvlText w:val=""/>
      <w:lvlJc w:val="left"/>
      <w:pPr>
        <w:ind w:left="4016" w:hanging="360"/>
      </w:pPr>
      <w:rPr>
        <w:rFonts w:ascii="Wingdings" w:hAnsi="Wingdings" w:hint="default"/>
      </w:rPr>
    </w:lvl>
    <w:lvl w:ilvl="3" w:tplc="FFFFFFFF" w:tentative="1">
      <w:start w:val="1"/>
      <w:numFmt w:val="bullet"/>
      <w:lvlText w:val=""/>
      <w:lvlJc w:val="left"/>
      <w:pPr>
        <w:ind w:left="4736" w:hanging="360"/>
      </w:pPr>
      <w:rPr>
        <w:rFonts w:ascii="Symbol" w:hAnsi="Symbol" w:hint="default"/>
      </w:rPr>
    </w:lvl>
    <w:lvl w:ilvl="4" w:tplc="FFFFFFFF" w:tentative="1">
      <w:start w:val="1"/>
      <w:numFmt w:val="bullet"/>
      <w:lvlText w:val="o"/>
      <w:lvlJc w:val="left"/>
      <w:pPr>
        <w:ind w:left="5456" w:hanging="360"/>
      </w:pPr>
      <w:rPr>
        <w:rFonts w:ascii="Courier New" w:hAnsi="Courier New" w:cs="Courier New" w:hint="default"/>
      </w:rPr>
    </w:lvl>
    <w:lvl w:ilvl="5" w:tplc="FFFFFFFF" w:tentative="1">
      <w:start w:val="1"/>
      <w:numFmt w:val="bullet"/>
      <w:lvlText w:val=""/>
      <w:lvlJc w:val="left"/>
      <w:pPr>
        <w:ind w:left="6176" w:hanging="360"/>
      </w:pPr>
      <w:rPr>
        <w:rFonts w:ascii="Wingdings" w:hAnsi="Wingdings" w:hint="default"/>
      </w:rPr>
    </w:lvl>
    <w:lvl w:ilvl="6" w:tplc="FFFFFFFF" w:tentative="1">
      <w:start w:val="1"/>
      <w:numFmt w:val="bullet"/>
      <w:lvlText w:val=""/>
      <w:lvlJc w:val="left"/>
      <w:pPr>
        <w:ind w:left="6896" w:hanging="360"/>
      </w:pPr>
      <w:rPr>
        <w:rFonts w:ascii="Symbol" w:hAnsi="Symbol" w:hint="default"/>
      </w:rPr>
    </w:lvl>
    <w:lvl w:ilvl="7" w:tplc="FFFFFFFF" w:tentative="1">
      <w:start w:val="1"/>
      <w:numFmt w:val="bullet"/>
      <w:lvlText w:val="o"/>
      <w:lvlJc w:val="left"/>
      <w:pPr>
        <w:ind w:left="7616" w:hanging="360"/>
      </w:pPr>
      <w:rPr>
        <w:rFonts w:ascii="Courier New" w:hAnsi="Courier New" w:cs="Courier New" w:hint="default"/>
      </w:rPr>
    </w:lvl>
    <w:lvl w:ilvl="8" w:tplc="FFFFFFFF" w:tentative="1">
      <w:start w:val="1"/>
      <w:numFmt w:val="bullet"/>
      <w:lvlText w:val=""/>
      <w:lvlJc w:val="left"/>
      <w:pPr>
        <w:ind w:left="8336" w:hanging="360"/>
      </w:pPr>
      <w:rPr>
        <w:rFonts w:ascii="Wingdings" w:hAnsi="Wingdings" w:hint="default"/>
      </w:rPr>
    </w:lvl>
  </w:abstractNum>
  <w:abstractNum w:abstractNumId="4">
    <w:nsid w:val="4CFE7719"/>
    <w:multiLevelType w:val="hybridMultilevel"/>
    <w:tmpl w:val="AF2A83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EEA72C6"/>
    <w:multiLevelType w:val="hybridMultilevel"/>
    <w:tmpl w:val="BE6CDA58"/>
    <w:lvl w:ilvl="0" w:tplc="04090017">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822F5B"/>
    <w:multiLevelType w:val="hybridMultilevel"/>
    <w:tmpl w:val="CF90843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7AA73B89"/>
    <w:multiLevelType w:val="hybridMultilevel"/>
    <w:tmpl w:val="ED4C1D82"/>
    <w:lvl w:ilvl="0" w:tplc="E59418D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83C21"/>
    <w:rsid w:val="000122D3"/>
    <w:rsid w:val="00021CAA"/>
    <w:rsid w:val="000C0F66"/>
    <w:rsid w:val="00135FBA"/>
    <w:rsid w:val="00147513"/>
    <w:rsid w:val="001A1271"/>
    <w:rsid w:val="001E5FA5"/>
    <w:rsid w:val="001F199F"/>
    <w:rsid w:val="00217F97"/>
    <w:rsid w:val="00225360"/>
    <w:rsid w:val="00251F6A"/>
    <w:rsid w:val="002E0D36"/>
    <w:rsid w:val="00351A13"/>
    <w:rsid w:val="003627C3"/>
    <w:rsid w:val="0036721D"/>
    <w:rsid w:val="0038307D"/>
    <w:rsid w:val="003A7655"/>
    <w:rsid w:val="003B1FBD"/>
    <w:rsid w:val="00400321"/>
    <w:rsid w:val="00434569"/>
    <w:rsid w:val="0047227C"/>
    <w:rsid w:val="004873FB"/>
    <w:rsid w:val="004E2B77"/>
    <w:rsid w:val="0052445A"/>
    <w:rsid w:val="00531D7A"/>
    <w:rsid w:val="00694E33"/>
    <w:rsid w:val="006B04A6"/>
    <w:rsid w:val="007A133E"/>
    <w:rsid w:val="007A6A11"/>
    <w:rsid w:val="007E01DD"/>
    <w:rsid w:val="007E1310"/>
    <w:rsid w:val="0084147D"/>
    <w:rsid w:val="008571F2"/>
    <w:rsid w:val="00863181"/>
    <w:rsid w:val="008756EF"/>
    <w:rsid w:val="00932ADE"/>
    <w:rsid w:val="00933C96"/>
    <w:rsid w:val="00992786"/>
    <w:rsid w:val="00995EA3"/>
    <w:rsid w:val="009C3FEE"/>
    <w:rsid w:val="00A36790"/>
    <w:rsid w:val="00AB723D"/>
    <w:rsid w:val="00B03C34"/>
    <w:rsid w:val="00B131F9"/>
    <w:rsid w:val="00B22845"/>
    <w:rsid w:val="00B6304A"/>
    <w:rsid w:val="00B91BF9"/>
    <w:rsid w:val="00B975EE"/>
    <w:rsid w:val="00BA78E0"/>
    <w:rsid w:val="00BB6732"/>
    <w:rsid w:val="00BC4575"/>
    <w:rsid w:val="00C161C9"/>
    <w:rsid w:val="00C330C9"/>
    <w:rsid w:val="00C52F7D"/>
    <w:rsid w:val="00C76676"/>
    <w:rsid w:val="00CE7F47"/>
    <w:rsid w:val="00CF612B"/>
    <w:rsid w:val="00D2451A"/>
    <w:rsid w:val="00D324A8"/>
    <w:rsid w:val="00D9166F"/>
    <w:rsid w:val="00DA0FB7"/>
    <w:rsid w:val="00DC0035"/>
    <w:rsid w:val="00DD1FD0"/>
    <w:rsid w:val="00DE14E8"/>
    <w:rsid w:val="00E10BF7"/>
    <w:rsid w:val="00E25B8B"/>
    <w:rsid w:val="00EB5F85"/>
    <w:rsid w:val="00EF174B"/>
    <w:rsid w:val="00EF5A36"/>
    <w:rsid w:val="00F119DA"/>
    <w:rsid w:val="00F17C42"/>
    <w:rsid w:val="00F23013"/>
    <w:rsid w:val="00F363E7"/>
    <w:rsid w:val="00F75C20"/>
    <w:rsid w:val="00F83C21"/>
    <w:rsid w:val="00FE49B4"/>
    <w:rsid w:val="00FF3535"/>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21"/>
    <w:pPr>
      <w:spacing w:before="120" w:after="0" w:line="240" w:lineRule="auto"/>
      <w:ind w:left="851"/>
      <w:jc w:val="both"/>
    </w:pPr>
    <w:rPr>
      <w:rFonts w:ascii="Tahoma" w:eastAsia="Times New Roman" w:hAnsi="Tahoma" w:cs="Times New Roman"/>
      <w:lang w:val="en-AU"/>
    </w:rPr>
  </w:style>
  <w:style w:type="paragraph" w:styleId="Heading1">
    <w:name w:val="heading 1"/>
    <w:aliases w:val="CG_Heading 1,~SectionHeading"/>
    <w:next w:val="CGIndent1"/>
    <w:link w:val="Heading1Char"/>
    <w:qFormat/>
    <w:rsid w:val="00F83C21"/>
    <w:pPr>
      <w:keepNext/>
      <w:keepLines/>
      <w:tabs>
        <w:tab w:val="left" w:pos="1134"/>
        <w:tab w:val="right" w:pos="9639"/>
      </w:tabs>
      <w:spacing w:before="240" w:after="120" w:line="240" w:lineRule="auto"/>
      <w:outlineLvl w:val="0"/>
    </w:pPr>
    <w:rPr>
      <w:rFonts w:ascii="Tahoma" w:eastAsia="Times New Roman" w:hAnsi="Tahoma" w:cs="Times New Roman"/>
      <w:b/>
      <w:caps/>
      <w:kern w:val="28"/>
      <w:szCs w:val="20"/>
      <w:lang w:val="en-AU"/>
    </w:rPr>
  </w:style>
  <w:style w:type="paragraph" w:styleId="Heading2">
    <w:name w:val="heading 2"/>
    <w:aliases w:val="CG_Heading 2,h2,Major,H2,2,Reset numbering,2 headline,h,headline,B Heading,Chapter Number/Appendix Letter,chn,h2 main heading,Subhead A,Sub-heading,Header 2,Func Header,style2,Chapter Title,Level 2 Topic Heading,Heading 1.1,PIM2"/>
    <w:basedOn w:val="Heading1"/>
    <w:next w:val="CGIndent1"/>
    <w:link w:val="Heading2Char"/>
    <w:uiPriority w:val="9"/>
    <w:qFormat/>
    <w:rsid w:val="00F83C21"/>
    <w:pPr>
      <w:outlineLvl w:val="1"/>
    </w:pPr>
    <w:rPr>
      <w:rFonts w:cs="Raavi"/>
      <w:caps w:val="0"/>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G_Heading 1 Char,~SectionHeading Char"/>
    <w:basedOn w:val="DefaultParagraphFont"/>
    <w:link w:val="Heading1"/>
    <w:rsid w:val="00F83C21"/>
    <w:rPr>
      <w:rFonts w:ascii="Tahoma" w:eastAsia="Times New Roman" w:hAnsi="Tahoma" w:cs="Times New Roman"/>
      <w:b/>
      <w:caps/>
      <w:kern w:val="28"/>
      <w:szCs w:val="20"/>
      <w:lang w:val="en-AU"/>
    </w:rPr>
  </w:style>
  <w:style w:type="character" w:customStyle="1" w:styleId="Heading2Char">
    <w:name w:val="Heading 2 Char"/>
    <w:aliases w:val="CG_Heading 2 Char,h2 Char,Major Char,H2 Char,2 Char,Reset numbering Char,2 headline Char,h Char,headline Char,B Heading Char,Chapter Number/Appendix Letter Char,chn Char,h2 main heading Char,Subhead A Char,Sub-heading Char,Header 2 Char"/>
    <w:basedOn w:val="DefaultParagraphFont"/>
    <w:link w:val="Heading2"/>
    <w:uiPriority w:val="9"/>
    <w:rsid w:val="00F83C21"/>
    <w:rPr>
      <w:rFonts w:ascii="Tahoma" w:eastAsia="Times New Roman" w:hAnsi="Tahoma" w:cs="Raavi"/>
      <w:b/>
      <w:kern w:val="28"/>
      <w:szCs w:val="20"/>
      <w:lang w:val="en-AU" w:bidi="pa-IN"/>
    </w:rPr>
  </w:style>
  <w:style w:type="paragraph" w:customStyle="1" w:styleId="CGIndent1">
    <w:name w:val="CG_Indent 1"/>
    <w:basedOn w:val="Normal"/>
    <w:link w:val="CGIndent1Char"/>
    <w:rsid w:val="00F83C21"/>
    <w:pPr>
      <w:ind w:left="1134"/>
    </w:pPr>
  </w:style>
  <w:style w:type="paragraph" w:styleId="Header">
    <w:name w:val="header"/>
    <w:aliases w:val="CG_Header,hd,heading 3 after h2,h3+,ContentsHeader,Chapter Name,page-header,ph,Name,Tab Title,*Header,H-PDID,h21,h6,h22,h7,h8"/>
    <w:link w:val="HeaderChar"/>
    <w:uiPriority w:val="99"/>
    <w:rsid w:val="00F83C21"/>
    <w:pPr>
      <w:tabs>
        <w:tab w:val="left" w:pos="6804"/>
        <w:tab w:val="right" w:pos="9639"/>
      </w:tabs>
      <w:spacing w:before="60" w:after="0" w:line="240" w:lineRule="auto"/>
    </w:pPr>
    <w:rPr>
      <w:rFonts w:ascii="Tahoma" w:eastAsia="Times New Roman" w:hAnsi="Tahoma" w:cs="Times New Roman"/>
      <w:sz w:val="16"/>
      <w:szCs w:val="20"/>
      <w:lang w:val="en-US"/>
    </w:rPr>
  </w:style>
  <w:style w:type="character" w:customStyle="1" w:styleId="HeaderChar">
    <w:name w:val="Header Char"/>
    <w:aliases w:val="CG_Header Char,hd Char,heading 3 after h2 Char,h3+ Char,ContentsHeader Char,Chapter Name Char,page-header Char,ph Char,Name Char,Tab Title Char,*Header Char,H-PDID Char,h21 Char,h6 Char,h22 Char,h7 Char,h8 Char"/>
    <w:basedOn w:val="DefaultParagraphFont"/>
    <w:link w:val="Header"/>
    <w:uiPriority w:val="99"/>
    <w:rsid w:val="00F83C21"/>
    <w:rPr>
      <w:rFonts w:ascii="Tahoma" w:eastAsia="Times New Roman" w:hAnsi="Tahoma" w:cs="Times New Roman"/>
      <w:sz w:val="16"/>
      <w:szCs w:val="20"/>
      <w:lang w:val="en-US"/>
    </w:rPr>
  </w:style>
  <w:style w:type="character" w:customStyle="1" w:styleId="CGIndent1Char">
    <w:name w:val="CG_Indent 1 Char"/>
    <w:link w:val="CGIndent1"/>
    <w:rsid w:val="00F83C21"/>
    <w:rPr>
      <w:rFonts w:ascii="Tahoma" w:eastAsia="Times New Roman" w:hAnsi="Tahoma" w:cs="Times New Roman"/>
      <w:lang w:val="en-AU"/>
    </w:rPr>
  </w:style>
  <w:style w:type="paragraph" w:styleId="ListParagraph">
    <w:name w:val="List Paragraph"/>
    <w:aliases w:val="Report Para,List Paragraph1,List Paragraph11,LIST OF TABLES.,List Paragraph (numbered (a)),Number Bullets,Citation List,Resume Title,List_Paragraph,Multilevel para_II,References,Ha,Graphic,1st level - Bullet List Paragraph"/>
    <w:basedOn w:val="Normal"/>
    <w:link w:val="ListParagraphChar"/>
    <w:uiPriority w:val="34"/>
    <w:qFormat/>
    <w:rsid w:val="00F83C21"/>
    <w:pPr>
      <w:spacing w:after="200" w:line="276" w:lineRule="auto"/>
      <w:ind w:left="720"/>
      <w:contextualSpacing/>
      <w:jc w:val="left"/>
    </w:pPr>
    <w:rPr>
      <w:rFonts w:ascii="Calibri" w:eastAsia="Calibri" w:hAnsi="Calibri" w:cs="Raavi"/>
      <w:lang w:bidi="pa-IN"/>
    </w:rPr>
  </w:style>
  <w:style w:type="table" w:styleId="TableGrid">
    <w:name w:val="Table Grid"/>
    <w:basedOn w:val="TableNormal"/>
    <w:uiPriority w:val="59"/>
    <w:rsid w:val="00F83C21"/>
    <w:pPr>
      <w:spacing w:after="0" w:line="240" w:lineRule="auto"/>
    </w:pPr>
    <w:rPr>
      <w:rFonts w:ascii="Times New Roman" w:eastAsia="Times New Roman" w:hAnsi="Times New Roman" w:cs="Times New Roman"/>
      <w:color w:val="FFFFFF"/>
      <w:sz w:val="20"/>
      <w:szCs w:val="20"/>
      <w:lang w:val="en-US" w:bidi="p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 2"/>
    <w:basedOn w:val="Normal"/>
    <w:qFormat/>
    <w:rsid w:val="00F83C21"/>
    <w:pPr>
      <w:numPr>
        <w:numId w:val="1"/>
      </w:numPr>
      <w:spacing w:after="120" w:line="200" w:lineRule="atLeast"/>
      <w:jc w:val="left"/>
    </w:pPr>
    <w:rPr>
      <w:rFonts w:ascii="Calibri" w:hAnsi="Calibri" w:cs="Calibri"/>
      <w:color w:val="434650"/>
      <w:lang w:eastAsia="en-AU"/>
    </w:rPr>
  </w:style>
  <w:style w:type="character" w:customStyle="1" w:styleId="ListParagraphChar">
    <w:name w:val="List Paragraph Char"/>
    <w:aliases w:val="Report Para Char,List Paragraph1 Char,List Paragraph11 Char,LIST OF TABLES. Char,List Paragraph (numbered (a)) Char,Number Bullets Char,Citation List Char,Resume Title Char,List_Paragraph Char,Multilevel para_II Char,References Char"/>
    <w:link w:val="ListParagraph"/>
    <w:uiPriority w:val="34"/>
    <w:rsid w:val="00F83C21"/>
    <w:rPr>
      <w:rFonts w:ascii="Calibri" w:eastAsia="Calibri" w:hAnsi="Calibri" w:cs="Raavi"/>
      <w:lang w:val="en-AU" w:bidi="pa-IN"/>
    </w:rPr>
  </w:style>
  <w:style w:type="paragraph" w:styleId="BalloonText">
    <w:name w:val="Balloon Text"/>
    <w:basedOn w:val="Normal"/>
    <w:link w:val="BalloonTextChar"/>
    <w:uiPriority w:val="99"/>
    <w:semiHidden/>
    <w:unhideWhenUsed/>
    <w:rsid w:val="00F83C21"/>
    <w:pPr>
      <w:spacing w:before="0"/>
    </w:pPr>
    <w:rPr>
      <w:rFonts w:cs="Tahoma"/>
      <w:sz w:val="16"/>
      <w:szCs w:val="16"/>
    </w:rPr>
  </w:style>
  <w:style w:type="character" w:customStyle="1" w:styleId="BalloonTextChar">
    <w:name w:val="Balloon Text Char"/>
    <w:basedOn w:val="DefaultParagraphFont"/>
    <w:link w:val="BalloonText"/>
    <w:uiPriority w:val="99"/>
    <w:semiHidden/>
    <w:rsid w:val="00F83C21"/>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9212</Characters>
  <Application>Microsoft Office Word</Application>
  <DocSecurity>0</DocSecurity>
  <Lines>76</Lines>
  <Paragraphs>21</Paragraphs>
  <ScaleCrop>false</ScaleCrop>
  <Company>Hewlett-Packard Company</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2</cp:revision>
  <cp:lastPrinted>2018-09-12T06:03:00Z</cp:lastPrinted>
  <dcterms:created xsi:type="dcterms:W3CDTF">2018-09-12T09:38:00Z</dcterms:created>
  <dcterms:modified xsi:type="dcterms:W3CDTF">2018-09-12T09:38:00Z</dcterms:modified>
</cp:coreProperties>
</file>